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1.008455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1218/QĐ-BXD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Cung cấp thông tin về quy hoạch xây dựng thuộc thẩm quyền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cơ quan, tổ chức, cá nhân có nhu cầu cung cấp thông tin quy hoạch bằng văn bản gửi 01 bộ hồ sơ qua mạng trực tuyến hoặc qua đường bưu điện hoặc nộp trực tiếp tại Trung tâm phục vụ hành chính công cấp xã;
- Trung tâm phục vụ hành chính công cấp xã tiếp nhận kiểm tra nội dung và tính pháp lý của hồ sơ thuộc thẩm quyền giải quyết:
+ Trường hợp hồ sơ đầy đủ, hợp lệ thì viết giấy hẹn trao cho người nộp.
+ Trường hợp hồ sơ thiếu hoặc không hợp lệ thì công chức tiếp nhận hồ sơ hướng dẫn đầy đủ một lần để người nộp hoàn thiện hồ sơ.
-  Trong thời hạn 15 ngày kể từ ngày nhận đủ hồ sơ hợp lệ, Cơ quan quản lý quy hoạch đô thị và nông thôn cấp xã có trách nhiệm rà soát thông tin về địa điểm xây dựng, chỉ giới xây dựng, chỉ giới đường đỏ, cốt xây dựng, các thông tin khác liên quan đến quy hoạch và và cung cấp thông tin quy hoạch cho cơ quan,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cung cấp thông tin quy hoạch (trong đó ghi rõ thông tin về vị trí, địa điểm lô đất cần cung cấp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cung cấp thông tin QH về địa điểm xây dựng, chỉ giới xây dựng, chỉ giới đường đỏ, cốt xây dựng và thông tin khác liên quan đến quy hoạch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35/2018/QH14</w:t>
            </w:r>
          </w:p>
        </w:tc>
        <w:tc>
          <w:p/>
          <w:p>
            <w:pPr>
              <w:spacing w:after="0" w:before="0" w:lineRule="auto" w:line="276"/>
              <w:jc w:val="left"/>
            </w:pPr>
            <w:r>
              <w:rPr>
                <w:rFonts w:ascii="Times New Roman" w:hAnsi="Times New Roman" w:cs="Times New Roman" w:eastAsia="Times New Roman"/>
                <w:b w:val="false"/>
                <w:sz w:val="26"/>
              </w:rPr>
              <w:t>Luật 35/2018/QH14</w:t>
            </w:r>
          </w:p>
        </w:tc>
        <w:tc>
          <w:p/>
          <w:p>
            <w:pPr>
              <w:spacing w:after="0" w:before="0" w:lineRule="auto" w:line="276"/>
              <w:jc w:val="left"/>
            </w:pPr>
            <w:r>
              <w:rPr>
                <w:rFonts w:ascii="Times New Roman" w:hAnsi="Times New Roman" w:cs="Times New Roman" w:eastAsia="Times New Roman"/>
                <w:b w:val="false"/>
                <w:sz w:val="26"/>
              </w:rPr>
              <w:t>20-11-2018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2026-05-07T11:05:36Z</dcterms:created>
  <dc:creator>Apache POI</dc:creator>
</cp:coreProperties>
</file>