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cũ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Trình tự, thủ tục thuê nhà ở cũ đối với trường hợp quy định tại Điểm b Khoản 2 Điều 57 Nghị định 99/2015/NĐ-CP được thực hiện như sau:
-- Người đề nghị thuê nhà ở nộp 02 bộ hồ sơ tại đơn vị quản lý vận hành nhà ở hoặc tại Sở Xây dựng (do Ủy ban nhân dân cấp tỉnh quy định);
-- Cơ quan tiếp nhận hồ sơ có trách nhiệm kiểm tra, viết giấy biên nhận hồ sơ; trường hợp người nộp đơn không thuộc đối tượng được thuê nhà ở cũ thì phải có văn bản thông báo cho người hộp hồ sơ biết rõ lý do; nếu hồ sơ còn thiếu giấy tờ thì cơ quan tiếp nhận hồ sơ phải hướng dẫn ngay để người nộp hồ sơ bổ sung giấy tờ. Trường hợp đơn vị quản lý vận hành nhà ở tiếp nhận hồ sơ thì phải báo cáo Sở Xây dựng xem xét;
-- Trên cơ sở hồ sơ đủ điều kiện tiếp nhận, cơ quan quản lý nhà ở có trách nhiệm kiểm tra, lập tờ trình kèm theo dự thảo quyết định phê duyệt đối tượng được thuê nhà ở cũ trình cơ quan đại diện chủ sở hữu quyết định;
-- Căn cứ vào đề nghị của cơ quan quản lý nhà ở, cơ quan đại diện chủ sở hữu nhà ở xem xét, ban hành quyết định phê duyệt đối tượng được thuê nhà ở, sau đó gửi quyết định này cho cơ quan quản lý nhà ở để thông báo cho đơn vị quản lý vận hành nhà ở thực hiện ký kết hợp đồng thuê nhà ở. Trường hợp nhà ở cũ do Bộ Quốc phòng đang quản lý mà giao thẩm quyền quyết định đối tượng được thuê nhà ở cho cơ quan quản lý nhà ở thì cơ quan này ban hành quyết định phê duyệt đối tượng được thuê nhà ở.
-- Sau khi có quyết định phê duyệt đối tượng được thuê nhà ở cũ, đơn vị quản lý vận hành nhà ở thực hiện ký kết hợp đồng với người thuê nhà ở.
-Bước 2: Trình tự, thủ tục ký hợp đồng thuê nhà ở đối với trường hợp quy định tại Điểm c và Điểm d Khoản 2 Điều 57 của Nghị định 99/2015/NĐ-CP được thực hiện như sau:
-- Trường hợp người đang sử dụng nhà ở nhận chuyển quyền thuê nhà ở trước ngày 06 tháng 6 năm 2013, là ngày Nghị định số 34/2013/NĐ-CP ngày 22 tháng 4 năm 2013 của Chính phủ về quản lý sử dụng nhà ở thuộc sở hữu nhà nước có hiệu lực thi hành (sau đây gọi chung là Nghị định số 34/2013/NĐ-CP) thì người đề nghị thuê nhà ở nộp 02 bộ hồ sơ quy định tại Khoản 1 Điều này tại đơn vị quản lý vận hành nhà ở hoặc tại Sở Xây dựng (do Ủy ban nhân dân cấp tỉnh quy định). Sau khi tiếp nhận hồ sơ, cơ quan tiếp nhận hồ sơ có trách nhiệm kiểm tra, nếu hồ sơ hợp lệ thì đăng tải 03 lần liên tục thông tin về nhà ở cho thuê trên báo của địa phương và trên Cổng thông tin điện tử của đơn vị mình; trường hợp Sở Xây dựng tiếp nhận hồ sơ thì chuyển cho đơn vị quản lý vận hành nhà ở để thực hiện việc đăng tin.
-- Sau 30 ngày, kể từ ngày đăng tin lần cuối, nếu không có tranh chấp, khiếu kiện về nhà ở cho thuê thì đơn vị quản lý vận hành nhà ở ký hợp đồng với người thuê và báo cáo Sở Xây dựng biết để theo dõi, quản lý; nếu có tranh chấp, khiếu kiện về nhà ở này thì chỉ thực hiện ký hợp đồng thuê sau khi đã giải quyết xong tranh chấp, khiếu kiện;
-Bước 3: Trường hợp người đang sử dụng nhà ở là người nhận chuyển quyền thuê nhà ở từ ngày 06 tháng 6 năm 2013 thì người đề nghị thuê nhà ở nộp 02 bộ hồ sơ quy định tại đơn vị quản lý vận hành nhà ở hoặc tại cơ quan quản lý nhà ở (do Ủy ban nhân dân cấp tỉnh quy định).
-Trường hợp cơ quan quản lý nhà ở tiếp nhận hồ sơ thì cơ quan quản lý nhà ở có trách nhiệm kiểm tra, nếu nhà ở không có tranh chấp, khiếu kiện thì có văn bản đồng ý về việc chuyển nhượng quyền thuê và gửi văn bản này kèm theo bản sao hồ sơ đề nghị thuê nhà cho đơn vị quản lý vận hành nhà ở để thực hiện ký hợp đồng với người thuê; trường hợp đơn vị quản lý vận hành tiếp nhận hồ sơ thì đơn vị quản lý vận hành có trách nhiệm kiểm tra và báo cáo cơ quan quản lý nhà ở xem xét kiểm tra để có văn bản đồng ý việc chuyển nhượng quyền thuê trước khi thực hiện ký kết hợp đồng; trường hợp cơ quan quản lý nhà ở không đồng ý thì phải có văn bản trả lời rõ lý do cho người đề nghị thuê nhà ở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cơ quản tiếp nhận hồ sơ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thuê nhà ở cũ;</w:t>
            </w:r>
          </w:p>
        </w:tc>
        <w:tc>
          <w:p/>
          <w:p>
            <w:pPr>
              <w:spacing w:after="0" w:before="0" w:lineRule="auto" w:line="276"/>
              <w:jc w:val="left"/>
            </w:pPr>
            <w:r>
              <w:rPr>
                <w:rFonts w:ascii="Times New Roman" w:hAnsi="Times New Roman" w:cs="Times New Roman" w:eastAsia="Times New Roman"/>
                <w:b w:val="false"/>
                <w:sz w:val="26"/>
              </w:rPr>
              <w:t>Mẫu đơn đề nghị thuê nhà ở cũ thuộc sở hữu nhà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việc sử dụng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được miễn, giảm tiền thuê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minh thư nhân dân hoặc Thẻ căn cước công dân hoặc hộ chiếu đang còn giá trị hoặc Thẻ quân nhân của người có đơn đề nghị thuê nhà ở; trường hợp là vợ chồng phải có  giấy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quản lý vận hành nhà ở, 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đối tượng được thuê nhà ở cũ thuộc sở hữu nhà nước và Hợp đồng thuê nhà ở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2026-05-26T22:55:40Z</dcterms:created>
  <dc:creator>Apache POI</dc:creator>
</cp:coreProperties>
</file>