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Lựa chọn chủ đầu tư dự án xây dựng nhà ở thương mại quy định tại Khoản 2 Điều 18 Nghị định số 99/2015/NĐ-CP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Nhà đầu tư nộp 01 bộ hồ sơ theo quy định tại Điều 7 của Thông tư số 19/2016/TT-BXD tại Sở Xây dựng nơi có dự án;
-- Sau khi tiếp nhận hồ sơ, Sở Xây dựng tổ chức họp Tổ chuyên gia (quy định tại khoản 4 Điều này) để xem xét, đánh giá năng lực của nhà đầu tư; nếu nhà đầu tư đủ điều kiện làm chủ đầu tư dự án thì Sở Xây dựng có văn bản kèm theo biên bản họp Tổ chuyên gia và hồ sơ pháp lý của nhà đầu tư gửi Ủy ban nhân dân cấp tỉnh để công nhận nhà đầu tư làm chủ đầu tư dự án theo mẫu hướng dẫn tham khảo tại phụ lục số 06 ban hành kèm theo Thông tư số 19/2016/TT-BXD; nếu nhà đầu tư không đủ điều kiện làm chủ đầu tư dự án thì Sở Xây dựng có văn bản thông báo để nhà đầu tư biết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30 ngày, kể từ ngày nhận được văn bản đăng ký làm chủ đầu tư. Gửi hồ sơ tới Sở Xây dựng nơi có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làm chủ đầu tư dự án của nhà đầu tư, bao gồm các nội dung: tên, địa chỉ nhà đầu tư, các đề xuất của nhà đầu tư, dự kiến tiến độ thực hiện dự án;</w:t>
            </w:r>
          </w:p>
        </w:tc>
        <w:tc>
          <w:p/>
          <w:p>
            <w:pPr>
              <w:spacing w:after="0" w:before="0" w:lineRule="auto" w:line="276"/>
              <w:jc w:val="left"/>
            </w:pPr>
            <w:r>
              <w:rPr>
                <w:rFonts w:ascii="Times New Roman" w:hAnsi="Times New Roman" w:cs="Times New Roman" w:eastAsia="Times New Roman"/>
                <w:b w:val="false"/>
                <w:sz w:val="26"/>
              </w:rPr>
              <w:t>Van ban cong nhan chu dau tu du an xay dung nha o.53.docx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xuất trình bản chính để đối chiếu nhận Giấy chứng nhận đăng ký doanh nghiệp hoặc Giấy chứng nhận đăng ký đầu tư kèm theo giấy tờ chứng minh có đủ số vốn được hoạt động kinh doanh bất động sản (vốn điều lệ) theo quy định của pháp luật về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năng lực tài chính của chủ đầu tư áp dụng như quy định tại điểm d khoản 2 Điều 12 của Nghị định số 76/2015/NĐ-CP ngày 10 tháng 9 năm 2015 của Chính phủ quy định chi tiết thi hành một số điều của Luật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quyền sử dụng đất ở hợp pháp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nhận chủ đầu tư dự án xây dựng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Doanh nghiệp, hợp tác xã được thành lập và hoạt động theo quy định của pháp luật Việt Nam.
2. Có vốn pháp định theo quy định của pháp luật kinh doanh bất động sản và có vốn ký quỹ để thực hiện đối với từng dự án theo quy định của pháp luật về đầu tư.
3. Có chức năng kinh doanh bất động sản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2026-05-26T22:52:03Z</dcterms:created>
  <dc:creator>Apache POI</dc:creator>
</cp:coreProperties>
</file>