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thu nhập cá nhân đối với cá nhân có thu nhập từ chuyển nhượng vốn góp, cá nhân chuyển nhượng chứng khoán khai trực tiếp với cơ quan thuế và tổ chức, cá nhân khai thuế thay, nộp thuế thay cho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Khai thay thuế thu nhập cá nhân đối với tổ chức có cá nhân chuyển nhượng phần vốn góp, chứng khoán trong trường hợp cá nhân chưa hoàn thành nghĩa vụ thuế.
+ Khai thuế thu nhập cá nhân đối với cá nhân có thu nhập từ chuyển nhượng phần vốn góp, chứng khoán trong trường hợp góp vốn bằng phần vốn góp, chứng khoán.
+ Khai thuế thu nhập cá nhân đối với cá nhân có thu nhập từ chuyển nhượng vốn góp, chứng khoán khai trực tiếp với cơ quan thuế.
+ Khai thuế thu nhập cá nhân đối với tổ chức nơi cá nhân góp vốn khai thay cho cá nhân trong trường hợp cá nhân góp vốn bằng phần vốn góp, chứng khoán.
- Bước 1: 
+ Đối với khai thay thuế thu nhập cá nhân đối với tổ chức có cá nhân chuyển nhượng phần vốn góp, chứng khoán trong trường hợp cá nhân chưa hoàn thành nghĩa vụ thuế: Trong thời hạn 10 (mười) ngày kể từ ngày cá nhân chuyển nhượng vốn góp, chứng khoán, tổ chức nơi cá nhân chuyển nhượng vốn góp, chứng khoán khai thay thuế thu nhập cá nhân cho cá nhân chuyển nhượng vốn góp, chứng khoán chuẩn bị hồ sơ khai thuế, gửi đến cơ quan thuế quản lý đơn vị phát hành.
+ Đối với khai thuế thu nhập cá nhân đối với cá nhân có thu nhập từ chuyển nhượng phần vốn góp, chứng khoán trong trường hợp góp vốn bằng phần vốn góp, chứng khoán: Trong thời hạn 10 (mười) ngày kể từ ngày chuyển nhượng vốn, rút vốn, cá nhân góp vốn bằng phần vốn góp chuẩn bị hồ sơ khai thuế đối với thu nhập từ chuyển nhượng phần vốn góp, chứng khoán khi góp vốn gửi đến cơ quan Thuế quản lý tổ chức phát hành vốn góp, tổ chức phát hành chứng khoán.
+ Đối với khai thuế thu nhập cá nhân đối với cá nhân có thu nhập từ chuyển nhượng vốn góp, chứng khoán khai trực tiếp với cơ quan thuế: Trong thời hạn 10 (mười) ngày kể từ ngày cá nhân chuyển nhượng vốn góp, chứng khoán, cá nhân thuộc diện khai thuế thu nhập cá nhân đối với cá nhân có thu nhập từ chuyển nhượng vốn góp, chứng khoán chuẩn bị hồ sơ khai thuế và gửi đến cơ quan thuế quản lý đơn vị phát hành.
+ Đối với khai thuế thu nhập cá nhân đối với tổ chức nơi cá nhân góp vốn khai thay cho cá nhân trong trường hợp cá nhân góp vốn bằng phần vốn góp, chứng khoán: Trong thời hạn 10 (mười) ngày kể từ ngày cá nhân phát sinh chuyển nhượng chứng khoán, chuyển nhượng vốn, rút vốn thì tổ chức nơi cá nhân góp vốn bằng phần vốn góp, chứng khoán chuẩn bị hồ sơ khai thuế thu nhập cá nhân từ chuyển nhượng phần vốn góp, chứng khoán khi góp vốn, gửi đến cơ quan thuế quản lý tổ chức phát hành vốn góp, tổ chức phát hành chứng khoán.</w:t>
      </w:r>
    </w:p>
    <w:p>
      <w:pPr>
        <w:spacing w:after="0" w:before="0" w:lineRule="auto" w:line="276"/>
        <w:jc w:val="both"/>
      </w:pPr>
      <w:r>
        <w:rPr>
          <w:rFonts w:ascii="Times New Roman" w:hAnsi="Times New Roman" w:cs="Times New Roman" w:eastAsia="Times New Roman"/>
          <w:b w:val="false"/>
          <w:sz w:val="26"/>
        </w:rPr>
        <w:t>- Bước 2: Cơ quan thuế thực hiện tiếp nhận: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sơ(và trả kết quả nếu có kết quả) thông qua hệ thống xử lý dữ liệu điện tử của cơ quan thuế. 
- Đối với khai thuế thu nhập cá nhân đối với tổ chức nơi cá nhân góp vốn khai thay cho cá nhân trong trường hợp cá nhân góp vốn bằng phần vốn góp, chứng khoán: 
Cơ quan thuế thực hiện tiếp nhận:
Cơ quan quản lý thuế tiếp nhận hồ sơ khai thuế, thông báo về việc tiếp nhận hồ sơ khai thuế; trường hợp hồ sơ không hợp pháp, không đầy đủ, không đúng mẫu quy định thì thông báo cho người nộp thuế (NNT) trong thời hạn 03 ngày làm việc kể từ ngày tiếp nhận hồ sơ.
+ Trường hợp hồ sơ được nộp trực tiếp tại cơ quan thuế hoặc hồ sơ được gửi qua đường bưu chính: Cơ quan thuế thực hiện tiếp nhận, giải quyết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Cục Thuế gửi thông báo tiếp nhận việc NNT đã nộp hồ sơ hoặc thông báo lý do không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Cục Thuế/Cổng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cá nhân khai trực tiếp với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thu nhập cá nhân (áp dụng đối với cá nhân có thu nhập từ chuyển nhượng vốn góp, cá nhân chuyển nhượng chứng khoán khai trực tiếp với cơ quan thuế và tổ chức, cá nhân khai thuế thay, nộp thuế thay cho cá nhân) mẫu số 04/CNV-TNCN tại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Mus04TVTNCN.docx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xác định trị giá vốn góp theo sổ sách kế toán, trường hợp vốn góp do mua lại thì phải có hợp đồng chuyển nhượng khi mua(nếu góp vốn  bằng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chứng từ chứng minh chi phí liên quan đến việc xác định thu nhập từ hoạt động chuyển nhượng vốn góp(nếu góp vốn  bằng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tổ chức, cá nhân khai thuế thay, nộp thuế thay cho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thuế thu nhập cá nhân (áp dụng đối với cá nhân có thu nhập từ chuyển nhượng vốn góp, cá nhân chuyển nhượng chứng khoán khai trực tiếp với cơ quan thuế và tổ chức, cá nhân khai thuế thay, nộp thuế thay cho cá nhân) mẫu số 04/CNV-TNCN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MS04CVN-TNCN.doc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Phụ lục bảng kê chi tiết cá nhân chuyển nhượng vốn (áp dụng đối với tổ chức khai thuế thay, nộp thuế thay cho nhiều cá nhân) mẫu số 04-1/CNV-TNCN (áp dụng đối với tổ chức khai thuế thay, nộp thuế thay cho nhiều cá nhân) theo Phụ lục I - Danh mục hồ sơ khai thuế ban hành kèm theo Nghị định số 126/2020/NĐ-CP ngày 19/10/2020 của Chính phủ và Phụ lục II - Mẫu biểu hồ sơ khai thuế ban hành kèm theo Thông tư số 80/2021/TT-BTC ngày 29/9/2021/TT-BTC của Bộ Tài chính.</w:t>
            </w:r>
          </w:p>
        </w:tc>
        <w:tc>
          <w:p/>
          <w:p>
            <w:pPr>
              <w:spacing w:after="0" w:before="0" w:lineRule="auto" w:line="276"/>
              <w:jc w:val="left"/>
            </w:pPr>
            <w:r>
              <w:rPr>
                <w:rFonts w:ascii="Times New Roman" w:hAnsi="Times New Roman" w:cs="Times New Roman" w:eastAsia="Times New Roman"/>
                <w:b w:val="false"/>
                <w:sz w:val="26"/>
              </w:rPr>
              <w:t>MS04-1CNV-TNCN.doc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chuyển nhượng vốn (Trong trường hợp góp vốn bằng phần vốn góp thì Hợp đồng chuyển nhượng vốn được thay bằng bản sao Hợp đồng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xác định trị giá vốn góp theo sổ sách kế toán, trường hợp vốn góp do mua lại thì phải có hợp đồng chuyển nhượng khi mua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chứng từ chứng minh chi phí liên quan đến việc xác định thu nhập từ hoạt động chuyển nhượng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Thuế/Thuế tỉnh,thành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trả từ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2026-05-23T16:43:01Z</dcterms:created>
  <dc:creator>Apache POI</dc:creator>
</cp:coreProperties>
</file>