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tiền thuê đất, tiền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Miễn, giảm tiền thuê đất</w:t>
      </w:r>
    </w:p>
    <w:p>
      <w:pPr>
        <w:spacing w:after="0" w:before="0" w:lineRule="auto" w:line="276"/>
        <w:jc w:val="both"/>
      </w:pPr>
      <w:r>
        <w:rPr>
          <w:rFonts w:ascii="Times New Roman" w:hAnsi="Times New Roman" w:cs="Times New Roman" w:eastAsia="Times New Roman"/>
          <w:b w:val="false"/>
          <w:sz w:val="26"/>
        </w:rPr>
        <w:t>+ Bước 1: 
Tổ chức kinh tế, tổ chức cá nhân nước ngoài, người Việt Nam định cư ở nước ngoài nộp hồ sơ đề nghị miễn, giảm tiền thuê đất tại cơ quan thuế, theo thời hạn đối với từng trường hợp quy định tại Nghị định số 230/2025/NĐ-CP.</w:t>
      </w:r>
    </w:p>
    <w:p>
      <w:pPr>
        <w:spacing w:after="0" w:before="0" w:lineRule="auto" w:line="276"/>
        <w:jc w:val="both"/>
      </w:pPr>
      <w:r>
        <w:rPr>
          <w:rFonts w:ascii="Times New Roman" w:hAnsi="Times New Roman" w:cs="Times New Roman" w:eastAsia="Times New Roman"/>
          <w:b w:val="false"/>
          <w:sz w:val="26"/>
        </w:rPr>
        <w:t>+ Bước 2:
Cơ quan thuế tiếp nhận: Cơ quan thuế tiếp nhận hồ sơ, giải quyết, trả kết quả (nếu có) theo quy định; Trường hợp hồ sơ không đầy đủ theo quy định, cơ quan thuế không tiếp nhận và hướng dẫn người nộp thuế hoàn thiện hồ sơ theo quy định.</w:t>
      </w:r>
    </w:p>
    <w:p>
      <w:pPr>
        <w:spacing w:after="0" w:before="0" w:lineRule="auto" w:line="276"/>
        <w:jc w:val="both"/>
      </w:pPr>
      <w:r>
        <w:rPr>
          <w:rFonts w:ascii="Times New Roman" w:hAnsi="Times New Roman" w:cs="Times New Roman" w:eastAsia="Times New Roman"/>
          <w:b w:val="false"/>
          <w:sz w:val="26"/>
        </w:rPr>
        <w:t>Đối với các giấy tờ trong hồ sơ miễn, giảm tiền thuê đất quy định tại từng trường hợp do cơ quan nhà nước cấp hoặc xác nhận đã được tích hợp đầy đủ trên cơ sở dữ liệu quốc gia và cơ quan có thẩm quyền giải quyết miễn, giảm tiền thuê đất được quyền khai thác dữ liệu này thì người thuê đất không phải nộp các giấy tờ này khi nộp hồ sơ đề nghị miễn, giảm tiền thuê đất. Trường hợp không khai thác được thông tin hoặc thông tin khai thác được không đầy đủ, không chính xác thì cơ quan có thẩm quyền giải quyết miễn, giảm tiền thuê đất yêu cầu người thuê đất bổ sung thành phần hồ sơ để giải quyết miễn, giảm tiền thuê đất; đồng thời đề nghị người thuê đất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để có đủ căn cứ giải quyết hồ sơ miễn thuế, giảm thuế thì trong thời hạn 40 (bốn mươi)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để có đủ căn cứ giải quyết hồ sơ miễn thuế, giảm thuế thì trong thời hạn 40 (bốn mươi)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số lượng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miễn, giảm tiền thuê đất đối với tổ chức, đơn vị có sử dụng lao động là người dân tộc thiểu số cư trú hợp pháp trên địa bàn các tỉnh, thành phố trực thuộc trung ương và các địa bàn có địa giới hành chính thuộc đối tượng được hưởng chính sách hỗ trợ theo Quyết định của Thủ tướng Chính phủ về việc hỗ trợ tổ chức, đơn vị sử dụng lao động là người dân tộc thiểu số tại khu vực miền núi, vùng đặc biệt khó khăn theo quy định tại khoản 5 Điều 5 Nghị định số 230/2025/NĐ-CP,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tổ chức, đơn vị thông tin về: Tỷ lệ (%) sử dụng lao động là người dân tộc thiểu số, số lao động là người dân tộc thiểu số bình quân năm và số lao động có mặt làm việc thường xuyên bình quân năm theo quy định tại khoản 5 Điều 5 Nghị định số 230/2025/NĐ-CP.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đơn vị có sử dụng lao động là người dân tộc thiểu số chịu trách nhiệm về các thông tin cung cấp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hoặc Hợp đồng thuê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miễn, giảm tiền thuê đất đối với tổ chức, đơn vị có sử dụng lao động là người khuyết tật được Nhà nước cho thuê đất trả tiền thuê đất hằng năm sử dụng vào mục đích sản xuất, kinh doanh theo quy định tại khoản 6 Điều 5 Nghị định số 230/2025/NĐ-CP,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xác nhận tỷ lệ (%) sử dụng lao động là người khuyết tật theo quy định tại Thông tư số 18/2018/TT-BLĐTBXH ngày 30 tháng 10 năm 2018 của Bộ trưởng Bộ Lao động - Thương binh và Xã hội sửa đổi, bổ sung một số điều của các Thông tư liên quan đến thủ tục hành chính thuộc phạm vi chức năng quản lý nhà nước của Bộ Lao động - Thương binh và Xã hội hoặc văn bản của tổ chức, đơn vị thông tin về tỷ lệ (%) sử dụng lao động là người khuyết tật của năm trước liền kề năm phải nộp tiền thuê đất theo quy định tại khoản 6 Điều 5 Nghị định số 230/2025/NĐ-CP.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chức, đơn vị có sử dụng lao động là người khuyết tật chịu trách nhiệm về thông tin cung cấp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hoặc Hợp đồng thuê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===Tên mẫu đơn,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mẫu đơn, tờ khai: Văn bản đề nghị theo mẫu số 01/MGTH ban hành kèm theo Thông tư số 80/2021/TT-BTC  ngày 29/9/2021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 Thông báo giải trình, bổ sung thông tin, tài liệu (Mẫu 01/TB-BSTT-NNT)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230/2025/NĐ-CP</w:t>
            </w:r>
          </w:p>
        </w:tc>
        <w:tc>
          <w:p/>
          <w:p>
            <w:pPr>
              <w:spacing w:after="0" w:before="0" w:lineRule="auto" w:line="276"/>
              <w:jc w:val="left"/>
            </w:pPr>
            <w:r>
              <w:rPr>
                <w:rFonts w:ascii="Times New Roman" w:hAnsi="Times New Roman" w:cs="Times New Roman" w:eastAsia="Times New Roman"/>
                <w:b w:val="false"/>
                <w:sz w:val="26"/>
              </w:rPr>
              <w:t>Nghị định số 230/2025/NĐ-CP</w:t>
            </w:r>
          </w:p>
        </w:tc>
        <w:tc>
          <w:p/>
          <w:p>
            <w:pPr>
              <w:spacing w:after="0" w:before="0" w:lineRule="auto" w:line="276"/>
              <w:jc w:val="left"/>
            </w:pPr>
            <w:r>
              <w:rPr>
                <w:rFonts w:ascii="Times New Roman" w:hAnsi="Times New Roman" w:cs="Times New Roman" w:eastAsia="Times New Roman"/>
                <w:b w:val="false"/>
                <w:sz w:val="26"/>
              </w:rPr>
              <w:t>19-08-2025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21/2026/TT-BTC</w:t>
            </w:r>
          </w:p>
        </w:tc>
        <w:tc>
          <w:p/>
          <w:p>
            <w:pPr>
              <w:spacing w:after="0" w:before="0" w:lineRule="auto" w:line="276"/>
              <w:jc w:val="left"/>
            </w:pPr>
            <w:r>
              <w:rPr>
                <w:rFonts w:ascii="Times New Roman" w:hAnsi="Times New Roman" w:cs="Times New Roman" w:eastAsia="Times New Roman"/>
                <w:b w:val="false"/>
                <w:sz w:val="26"/>
              </w:rPr>
              <w:t>Thông tư  số 21/2026/TT-BTC ngày 17/3/2026 của  Bộ Tài chính</w:t>
            </w:r>
          </w:p>
        </w:tc>
        <w:tc>
          <w:p/>
          <w:p>
            <w:pPr>
              <w:spacing w:after="0" w:before="0" w:lineRule="auto" w:line="276"/>
              <w:jc w:val="left"/>
            </w:pPr>
            <w:r>
              <w:rPr>
                <w:rFonts w:ascii="Times New Roman" w:hAnsi="Times New Roman" w:cs="Times New Roman" w:eastAsia="Times New Roman"/>
                <w:b w:val="false"/>
                <w:sz w:val="26"/>
              </w:rPr>
              <w:t>17-03-2026</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2026-05-23T16:43:01Z</dcterms:created>
  <dc:creator>Apache POI</dc:creator>
</cp:coreProperties>
</file>