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1.005218.000.00.00.H36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hạng một số loại hình đơn vị sự nghiệp công lập thuộc ngành Lao động - Thương binh và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Đơn vị sự nghiệp chuẩn bị hồ sơ đề nghị xếp hạng theo quy định, gửi Uỷ ban nhân dân tỉnh, thành phố trực thuộc Trung ương trực tiếp quản lý.</w:t>
      </w:r>
    </w:p>
    <w:p>
      <w:pPr>
        <w:spacing w:after="0" w:before="0" w:lineRule="auto" w:line="276"/>
        <w:jc w:val="both"/>
      </w:pPr>
      <w:r>
        <w:rPr>
          <w:rFonts w:ascii="Times New Roman" w:hAnsi="Times New Roman" w:cs="Times New Roman" w:eastAsia="Times New Roman"/>
          <w:b w:val="false"/>
          <w:sz w:val="26"/>
        </w:rPr>
        <w:t>- Bước 2: Uỷ ban nhân dân tỉnh, thành phố trực thuộc Trung ương tiếp nhận hồ sơ; xem xét, thẩm định hồ sơ và quyết định xếp hạng đối với đơn vị sự nghiệp thuộc thẩm quyền trực tiếp quản lý.</w:t>
      </w:r>
    </w:p>
    <w:p>
      <w:pPr>
        <w:spacing w:after="0" w:before="0" w:lineRule="auto" w:line="276"/>
        <w:jc w:val="both"/>
      </w:pPr>
      <w:r>
        <w:rPr>
          <w:rFonts w:ascii="Times New Roman" w:hAnsi="Times New Roman" w:cs="Times New Roman" w:eastAsia="Times New Roman"/>
          <w:b w:val="false"/>
          <w:sz w:val="26"/>
        </w:rPr>
        <w:t xml:space="preserve"> - Bước 3: Uỷ ban nhân dân tỉnh, thành phố trực thuộc Trung ương gửi báo cáo về Bộ Lao động – Thương binh và Xã hội.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xếp hạng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phân tích, đánh giá, chấm điểm các tiêu chí theo mẫu ban hành kèm theo Thông tư số 18/2006/TT-BLĐTBXH (phụ lục 1, phụ lục 2) và các văn bản, tài liệu, hồ sơ chứng minh số điểm đã đạt được (số liệu của 2 năm trước liền kề và kế hoạch thực hiện của năm đề nghị đã được cơ quan thẩm quyền phê duyệt).</w:t>
            </w:r>
          </w:p>
        </w:tc>
        <w:tc>
          <w:p/>
          <w:p>
            <w:pPr>
              <w:spacing w:after="0" w:before="0" w:lineRule="auto" w:line="276"/>
              <w:jc w:val="left"/>
            </w:pPr>
            <w:r>
              <w:rPr>
                <w:rFonts w:ascii="Times New Roman" w:hAnsi="Times New Roman" w:cs="Times New Roman" w:eastAsia="Times New Roman"/>
                <w:b w:val="false"/>
                <w:sz w:val="26"/>
              </w:rPr>
              <w:t>Phụ lục số 01, 02 - TT 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Lao động -Thương binh và Xã hội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xếp hạng, quyết định xếp lại hạng đơn vị sự nghiệp công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181/2005/QĐ-TTg</w:t>
            </w:r>
          </w:p>
        </w:tc>
        <w:tc>
          <w:p/>
          <w:p>
            <w:pPr>
              <w:spacing w:after="0" w:before="0" w:lineRule="auto" w:line="276"/>
              <w:jc w:val="left"/>
            </w:pPr>
            <w:r>
              <w:rPr>
                <w:rFonts w:ascii="Times New Roman" w:hAnsi="Times New Roman" w:cs="Times New Roman" w:eastAsia="Times New Roman"/>
                <w:b w:val="false"/>
                <w:sz w:val="26"/>
              </w:rPr>
              <w:t>Quyết định 181/2005/QĐ-TTg về phân loại, xếp hạng các tổ chức sự nghiệp,dịch vụ công lập do Thủ tướng Chính phủ ban hành</w:t>
            </w:r>
          </w:p>
        </w:tc>
        <w:tc>
          <w:p/>
          <w:p>
            <w:pPr>
              <w:spacing w:after="0" w:before="0" w:lineRule="auto" w:line="276"/>
              <w:jc w:val="left"/>
            </w:pPr>
            <w:r>
              <w:rPr>
                <w:rFonts w:ascii="Times New Roman" w:hAnsi="Times New Roman" w:cs="Times New Roman" w:eastAsia="Times New Roman"/>
                <w:b w:val="false"/>
                <w:sz w:val="26"/>
              </w:rPr>
              <w:t>19-07-2005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18/2006/TT-BLĐTBXH</w:t>
            </w:r>
          </w:p>
        </w:tc>
        <w:tc>
          <w:p/>
          <w:p>
            <w:pPr>
              <w:spacing w:after="0" w:before="0" w:lineRule="auto" w:line="276"/>
              <w:jc w:val="left"/>
            </w:pPr>
            <w:r>
              <w:rPr>
                <w:rFonts w:ascii="Times New Roman" w:hAnsi="Times New Roman" w:cs="Times New Roman" w:eastAsia="Times New Roman"/>
                <w:b w:val="false"/>
                <w:sz w:val="26"/>
              </w:rPr>
              <w:t>Thông tư 18/2006/TT-BLĐTB hướng dẫn xếp hạng một số loại hình đơn vị sự nghiệp công lập thuộc ngành lao động, thương binh và xã hội do Bộ Lao động,Thương binh và Xã hội ban hành</w:t>
            </w:r>
          </w:p>
        </w:tc>
        <w:tc>
          <w:p/>
          <w:p>
            <w:pPr>
              <w:spacing w:after="0" w:before="0" w:lineRule="auto" w:line="276"/>
              <w:jc w:val="left"/>
            </w:pPr>
            <w:r>
              <w:rPr>
                <w:rFonts w:ascii="Times New Roman" w:hAnsi="Times New Roman" w:cs="Times New Roman" w:eastAsia="Times New Roman"/>
                <w:b w:val="false"/>
                <w:sz w:val="26"/>
              </w:rPr>
              <w:t>28-11-2006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2026-05-25T18:10:14Z</dcterms:created>
  <dc:creator>Apache POI</dc:creator>
</cp:coreProperties>
</file>