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1.008813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1545/QĐ-BTTTT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tên định danh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An toàn bức xạ và hạt nhân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cá nhân hoàn thiện hồ sơ đăng ký cấp tên định danh (theo quy định tại Điều 24 Nghị định số 91/2020/NĐ-CP);
- Tổ chức, cá nhân nộp Hồ sơ đến Bộ Thông tin và Truyền thông (Cục An toàn thông tin).
- Sau khi hồ sơ được tiếp nhận, trong thời hạn một (01) ngày làm việc Bộ Thông tin và Truyền thông (Cục An toàn thông tin) xem xét tính hợp lệ của hồ sơ và quyết định một trong các trường hợp sau:
+ Cấp tên định danh cho tổ chức, cá nhân và thông báo cho tổ chức, cá nhân biết thông qua thư điện tử hoặc tin nhắn;
+ Không cấp tên định danh cho tổ chức, cá nhân đối với trường hợp hồ sơ chưa đầy đủ hoặc cần làm rõ, tổ chức, cá nhân bổ sung, giải trình, hoàn thiện hồ sơ và nộp lại hồ sơ theo quy định tại Điều 25 Nghị định số 91/2020/NĐ-CP và thông báo lý do cho tổ chức, cá nhân thông qua thư điện tử hoặc tin nhắn.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01 Ngày làm việc</w:t>
            </w:r>
          </w:p>
        </w:tc>
        <w:tc>
          <w:p/>
          <w:p>
            <w:pPr>
              <w:spacing w:after="0" w:before="0" w:lineRule="auto" w:line="276"/>
              <w:jc w:val="left"/>
            </w:pPr>
            <w:r>
              <w:rPr>
                <w:rFonts w:ascii="Times New Roman" w:hAnsi="Times New Roman" w:cs="Times New Roman" w:eastAsia="Times New Roman"/>
                <w:b w:val="false"/>
                <w:sz w:val="26"/>
              </w:rPr>
              <w:t>Lệ phí : 200000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01 ngày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01 Ngày làm việc</w:t>
            </w:r>
          </w:p>
        </w:tc>
        <w:tc>
          <w:p/>
          <w:p>
            <w:pPr>
              <w:spacing w:after="0" w:before="0" w:lineRule="auto" w:line="276"/>
              <w:jc w:val="left"/>
            </w:pPr>
            <w:r>
              <w:rPr>
                <w:rFonts w:ascii="Times New Roman" w:hAnsi="Times New Roman" w:cs="Times New Roman" w:eastAsia="Times New Roman"/>
                <w:b w:val="false"/>
                <w:sz w:val="26"/>
              </w:rPr>
              <w:t>Lệ phí : 200000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01 ngày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01 Ngày làm việc</w:t>
            </w:r>
          </w:p>
        </w:tc>
        <w:tc>
          <w:p/>
          <w:p>
            <w:pPr>
              <w:spacing w:after="0" w:before="0" w:lineRule="auto" w:line="276"/>
              <w:jc w:val="left"/>
            </w:pPr>
            <w:r>
              <w:rPr>
                <w:rFonts w:ascii="Times New Roman" w:hAnsi="Times New Roman" w:cs="Times New Roman" w:eastAsia="Times New Roman"/>
                <w:b w:val="false"/>
                <w:sz w:val="26"/>
              </w:rPr>
              <w:t>Lệ phí : 200000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01 ngày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Hồ sơ cấp Giấy chứng nhận tên định danh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khai Cấp tên định danh</w:t>
            </w:r>
          </w:p>
        </w:tc>
        <w:tc>
          <w:p/>
          <w:p>
            <w:pPr>
              <w:spacing w:after="0" w:before="0" w:lineRule="auto" w:line="276"/>
              <w:jc w:val="left"/>
            </w:pPr>
            <w:r>
              <w:rPr>
                <w:rFonts w:ascii="Times New Roman" w:hAnsi="Times New Roman" w:cs="Times New Roman" w:eastAsia="Times New Roman"/>
                <w:b w:val="false"/>
                <w:sz w:val="26"/>
              </w:rPr>
              <w:t>Bản khai đăng ký tên định danh.docx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r>
        <w:tc>
          <w:p/>
          <w:p>
            <w:pPr>
              <w:spacing w:after="0" w:before="0" w:lineRule="auto" w:line="276"/>
              <w:jc w:val="left"/>
            </w:pPr>
            <w:r>
              <w:rPr>
                <w:rFonts w:ascii="Times New Roman" w:hAnsi="Times New Roman" w:cs="Times New Roman" w:eastAsia="Times New Roman"/>
                <w:b w:val="false"/>
                <w:sz w:val="26"/>
              </w:rPr>
              <w:t>Bản sao có chứng thực Quyết định thành lập của tổ chức hoặc giấy chứng nhận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có chứng thực chứng minh nhân dân hoặc căn cước công dân hoặc hộ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Các giấy tờ khác có liên quan tới quyền sở hữu trí tuệ, đăng ký thương hiệu</w:t>
            </w:r>
          </w:p>
        </w:tc>
        <w:tc>
          <w:p/>
          <w:p>
            <w:pPr>
              <w:spacing w:after="0" w:before="0" w:lineRule="auto" w:line="276"/>
              <w:jc w:val="left"/>
            </w:pPr>
            <w:r>
              <w:rPr>
                <w:rFonts w:ascii="Times New Roman" w:hAnsi="Times New Roman" w:cs="Times New Roman" w:eastAsia="Times New Roman"/>
                <w:b w:val="false"/>
                <w:sz w:val="26"/>
              </w:rPr>
              <w:t>Giấy ủy quyền.docx</w:t>
            </w:r>
          </w:p>
        </w:tc>
        <w:tc>
          <w:p/>
          <w:p>
            <w:pPr>
              <w:spacing w:after="0" w:before="0" w:lineRule="auto" w:line="276"/>
              <w:jc w:val="left"/>
            </w:pPr>
            <w:r>
              <w:rPr>
                <w:rFonts w:ascii="Times New Roman" w:hAnsi="Times New Roman" w:cs="Times New Roman" w:eastAsia="Times New Roman"/>
                <w:b w:val="false"/>
                <w:sz w:val="26"/>
              </w:rPr>
              <w:t xml:space="preserve">Bản chính: </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An toàn thông tin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Khoa học và Công nghệ ( Bộ TTTT cũ)</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Cục An toàn thông tin, Tầng 8, Tòa nhà Cục Tần số Vô tuyến điện, 115 Trần Duy Hưng, Trung Hòa, Cầu giấy,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tên định danh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91/2020/NĐ-CP</w:t>
            </w:r>
          </w:p>
        </w:tc>
        <w:tc>
          <w:p/>
          <w:p>
            <w:pPr>
              <w:spacing w:after="0" w:before="0" w:lineRule="auto" w:line="276"/>
              <w:jc w:val="left"/>
            </w:pPr>
            <w:r>
              <w:rPr>
                <w:rFonts w:ascii="Times New Roman" w:hAnsi="Times New Roman" w:cs="Times New Roman" w:eastAsia="Times New Roman"/>
                <w:b w:val="false"/>
                <w:sz w:val="26"/>
              </w:rPr>
              <w:t>Nghị định 91/2020/NĐ-CP</w:t>
            </w:r>
          </w:p>
        </w:tc>
        <w:tc>
          <w:p/>
          <w:p>
            <w:pPr>
              <w:spacing w:after="0" w:before="0" w:lineRule="auto" w:line="276"/>
              <w:jc w:val="left"/>
            </w:pPr>
            <w:r>
              <w:rPr>
                <w:rFonts w:ascii="Times New Roman" w:hAnsi="Times New Roman" w:cs="Times New Roman" w:eastAsia="Times New Roman"/>
                <w:b w:val="false"/>
                <w:sz w:val="26"/>
              </w:rPr>
              <w:t>14-08-2020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2026-05-21T16:28:27Z</dcterms:created>
  <dc:creator>Apache POI</dc:creator>
</cp:coreProperties>
</file>