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 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đối với phòng khám bác sỹ gia đình thuộc thẩm quyền của Sở Y tế do bị mất hoặc hư hỏng hoặc giấy phép bị thu hồi do cấp không đúng thẩm quyền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lại giấy phép hoạt động (GPHĐ)về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30 ngày kể từ ngày nhận đủ hồ sơ, Sở Y tế sẽ xem xét thẩm định hồ sơ và thẩm định tại cơ sở xin cấp GPHĐ:</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GPHĐ,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Trả GPHĐ cho cơ sở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4.300.000 Đồng</w:t>
              <w:t xml:space="preserve"> (Phí thẩm định cấp lại giấy phép hoạt động do bị mất hoặc hư hỏng hoặc bị thu hồi)</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4.300.000 Đồng</w:t>
              <w:t xml:space="preserve"> (Phí thẩm định cấp lại giấy phép hoạt động do bị mất hoặc hư hỏng hoặc bị thu hồi)</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quy định tại Phụ lục 18 - Thông tư 41/2011/TT-BYT;</w:t>
            </w:r>
          </w:p>
        </w:tc>
        <w:tc>
          <w:p/>
          <w:p>
            <w:pPr>
              <w:spacing w:after="0" w:before="0" w:lineRule="auto" w:line="276"/>
              <w:jc w:val="left"/>
            </w:pPr>
            <w:r>
              <w:rPr>
                <w:rFonts w:ascii="Times New Roman" w:hAnsi="Times New Roman" w:cs="Times New Roman" w:eastAsia="Times New Roman"/>
                <w:b w:val="false"/>
                <w:sz w:val="26"/>
              </w:rPr>
              <w:t>phụ lục 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bị hư hỏng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phòng khám bác sỹ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16/2014/TT-BYT</w:t>
            </w:r>
          </w:p>
        </w:tc>
        <w:tc>
          <w:p/>
          <w:p>
            <w:pPr>
              <w:spacing w:after="0" w:before="0" w:lineRule="auto" w:line="276"/>
              <w:jc w:val="left"/>
            </w:pPr>
            <w:r>
              <w:rPr>
                <w:rFonts w:ascii="Times New Roman" w:hAnsi="Times New Roman" w:cs="Times New Roman" w:eastAsia="Times New Roman"/>
                <w:b w:val="false"/>
                <w:sz w:val="26"/>
              </w:rPr>
              <w:t>Thông tư 16/2014/TT-BYT-Hướng dẫn thí điểm về bác sĩ gia đình và phòng khám bác sĩ gia đình</w:t>
            </w:r>
          </w:p>
        </w:tc>
        <w:tc>
          <w:p/>
          <w:p>
            <w:pPr>
              <w:spacing w:after="0" w:before="0" w:lineRule="auto" w:line="276"/>
              <w:jc w:val="left"/>
            </w:pPr>
            <w:r>
              <w:rPr>
                <w:rFonts w:ascii="Times New Roman" w:hAnsi="Times New Roman" w:cs="Times New Roman" w:eastAsia="Times New Roman"/>
                <w:b w:val="false"/>
                <w:sz w:val="26"/>
              </w:rPr>
              <w:t>22-05-2014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2026-05-18T15:33:14Z</dcterms:created>
  <dc:creator>Apache POI</dc:creator>
</cp:coreProperties>
</file>