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1.008898.000.00.00.H18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thành lập đối với thư viện thuộc cơ sở giáo dục mầm non, cơ sở giáo dục phổ thông, cơ sở giáo dục nghề nghiệp và cơ sở giáo dục khác ngoài công lập và thư viện tư nhân có phục vụ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 viện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Trước 30 ngày tính đến ngày thư viện thực hiện mở cửa hoạt động, cơ quan, tổ chức, cá nhân thành lập thư viện gửi thông báo thành lập đến Ủy ban nhân dân cấp huyện nơi thư viện đặt trụ sở.</w:t>
      </w:r>
    </w:p>
    <w:p>
      <w:pPr>
        <w:spacing w:after="0" w:before="0" w:lineRule="auto" w:line="276"/>
        <w:jc w:val="both"/>
      </w:pPr>
      <w:r>
        <w:rPr>
          <w:rFonts w:ascii="Times New Roman" w:hAnsi="Times New Roman" w:cs="Times New Roman" w:eastAsia="Times New Roman"/>
          <w:b w:val="false"/>
          <w:sz w:val="26"/>
        </w:rPr>
        <w:t>- Trong thời hạn 15 ngày, kể từ ngày nhận đủ hồ sơ thông báo hợp lệ, Ủy ban nhân dân cấp huyện phải trả lời bằng văn bản; trường hợp không đồng ý phải nêu rõ lý do. Trong thời hạn 10 ngày, kể từ ngày tiếp nhận thông báo, nếu hồ sơ thông báo không đủ tài liệu theo quy định, Ủy ban nhân dân cấp huyện có trách nhiệm gửi văn bản yêu cầu cơ quan, tổ chức, cá nhân bổ sung hoặc điều chỉnh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đủ hồ sơ thông báo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thư viện thuộc cơ sở giáo dục mầm non, cơ sở giáo dục phổ thông, cơ sở giáo dục nghề nghiệp và cơ sở giáo dục khác ngoài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quyết định của cơ quan có thẩm quyền hoặc Thông báo thành lập thư viện (dành cho thư viện của cơ quan, tổ chức, đơn vị, cơ sở giáo dục) (theo Mẫu số 03 quy định tại Phụ lục VIII ban hành kèm theo Thông tư số 13/2023/TT-BVHTTDL ngày 30 tháng 10 năm 2023 của Bộ trưởng Bộ Văn hóa, Thể thao và Du lịch sửa đổi, bổ sung quy định liên quan đến giấy tờ công dân tại một số Thông tư do Bộ trưởng Bộ Văn hoá, Thể thao và Du lịch ban hành).</w:t>
            </w:r>
          </w:p>
        </w:tc>
        <w:tc>
          <w:p/>
          <w:p>
            <w:pPr>
              <w:spacing w:after="0" w:before="0" w:lineRule="auto" w:line="276"/>
              <w:jc w:val="left"/>
            </w:pPr>
            <w:r>
              <w:rPr>
                <w:rFonts w:ascii="Times New Roman" w:hAnsi="Times New Roman" w:cs="Times New Roman" w:eastAsia="Times New Roman"/>
                <w:b w:val="false"/>
                <w:sz w:val="26"/>
              </w:rPr>
              <w:t>Mau don_TTHC cap dia phuong.docx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thư viện tư nhân có phục vụ cộng đồng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Tài liệu chứng minh đủ điều kiện thành lập quy định tại khoản 1 Điều 18 Luật Thư viện số 46/2019/QH14; Điều 19 Nghị định số 93/2020/NĐ-CP ngày 18 tháng 8 năm 2020 của Chính phủ quy định chi tiết một số điều của Luật Thư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Bản sao quyết định của cơ quan có thẩm quyền hoặc Thông báo thành lập thư viện (dành cho thư viện cộng đồng/thư viện tư nhân có phục vụ cộng đồng) (theo Mẫu số 01 quy định tại Phụ lục VIII ban hành kèm theo Thông tư số 13/2023/TT-BVHTTDL ngày 30 tháng 10 năm 2023 của Bộ trưởng Bộ Văn hóa, Thể thao và Du lịch sửa đổi, bổ sung quy định liên quan đến giấy tờ công dân tại một số Thông tư do Bộ trưởng Bộ Văn hoá, Thể thao và Du lịch ban hành).</w:t>
            </w:r>
          </w:p>
        </w:tc>
        <w:tc>
          <w:p/>
          <w:p>
            <w:pPr>
              <w:spacing w:after="0" w:before="0" w:lineRule="auto" w:line="276"/>
              <w:jc w:val="left"/>
            </w:pPr>
            <w:r>
              <w:rPr>
                <w:rFonts w:ascii="Times New Roman" w:hAnsi="Times New Roman" w:cs="Times New Roman" w:eastAsia="Times New Roman"/>
                <w:b w:val="false"/>
                <w:sz w:val="26"/>
              </w:rPr>
              <w:t>Mau don_TTHC cap dia phuong.docx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 Văn phòng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có 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46/2019/QH14</w:t>
            </w:r>
          </w:p>
        </w:tc>
        <w:tc>
          <w:p/>
          <w:p>
            <w:pPr>
              <w:spacing w:after="0" w:before="0" w:lineRule="auto" w:line="276"/>
              <w:jc w:val="left"/>
            </w:pPr>
            <w:r>
              <w:rPr>
                <w:rFonts w:ascii="Times New Roman" w:hAnsi="Times New Roman" w:cs="Times New Roman" w:eastAsia="Times New Roman"/>
                <w:b w:val="false"/>
                <w:sz w:val="26"/>
              </w:rPr>
              <w:t>Luật 46/2019/QH14</w:t>
            </w:r>
          </w:p>
        </w:tc>
        <w:tc>
          <w:p/>
          <w:p>
            <w:pPr>
              <w:spacing w:after="0" w:before="0" w:lineRule="auto" w:line="276"/>
              <w:jc w:val="left"/>
            </w:pPr>
            <w:r>
              <w:rPr>
                <w:rFonts w:ascii="Times New Roman" w:hAnsi="Times New Roman" w:cs="Times New Roman" w:eastAsia="Times New Roman"/>
                <w:b w:val="false"/>
                <w:sz w:val="26"/>
              </w:rPr>
              <w:t>21-11-2019</w:t>
            </w:r>
          </w:p>
        </w:tc>
        <w:tc>
          <w:p/>
        </w:tc>
      </w:tr>
      <w:tr>
        <w:tc>
          <w:p/>
          <w:p>
            <w:pPr>
              <w:spacing w:after="0" w:before="0" w:lineRule="auto" w:line="276"/>
              <w:jc w:val="left"/>
            </w:pPr>
            <w:r>
              <w:rPr>
                <w:rFonts w:ascii="Times New Roman" w:hAnsi="Times New Roman" w:cs="Times New Roman" w:eastAsia="Times New Roman"/>
                <w:b w:val="false"/>
                <w:sz w:val="26"/>
              </w:rPr>
              <w:t>93/2020/NĐ-CP</w:t>
            </w:r>
          </w:p>
        </w:tc>
        <w:tc>
          <w:p/>
          <w:p>
            <w:pPr>
              <w:spacing w:after="0" w:before="0" w:lineRule="auto" w:line="276"/>
              <w:jc w:val="left"/>
            </w:pPr>
            <w:r>
              <w:rPr>
                <w:rFonts w:ascii="Times New Roman" w:hAnsi="Times New Roman" w:cs="Times New Roman" w:eastAsia="Times New Roman"/>
                <w:b w:val="false"/>
                <w:sz w:val="26"/>
              </w:rPr>
              <w:t>Nghị định 93/2020/NĐ-CP</w:t>
            </w:r>
          </w:p>
        </w:tc>
        <w:tc>
          <w:p/>
          <w:p>
            <w:pPr>
              <w:spacing w:after="0" w:before="0" w:lineRule="auto" w:line="276"/>
              <w:jc w:val="left"/>
            </w:pPr>
            <w:r>
              <w:rPr>
                <w:rFonts w:ascii="Times New Roman" w:hAnsi="Times New Roman" w:cs="Times New Roman" w:eastAsia="Times New Roman"/>
                <w:b w:val="false"/>
                <w:sz w:val="26"/>
              </w:rPr>
              <w:t>18-08-2020</w:t>
            </w:r>
          </w:p>
        </w:tc>
        <w:tc>
          <w:p/>
        </w:tc>
      </w:tr>
      <w:tr>
        <w:tc>
          <w:p/>
          <w:p>
            <w:pPr>
              <w:spacing w:after="0" w:before="0" w:lineRule="auto" w:line="276"/>
              <w:jc w:val="left"/>
            </w:pPr>
            <w:r>
              <w:rPr>
                <w:rFonts w:ascii="Times New Roman" w:hAnsi="Times New Roman" w:cs="Times New Roman" w:eastAsia="Times New Roman"/>
                <w:b w:val="false"/>
                <w:sz w:val="26"/>
              </w:rPr>
              <w:t>01/2020/TT-BVHTTDL</w:t>
            </w:r>
          </w:p>
        </w:tc>
        <w:tc>
          <w:p/>
          <w:p>
            <w:pPr>
              <w:spacing w:after="0" w:before="0" w:lineRule="auto" w:line="276"/>
              <w:jc w:val="left"/>
            </w:pPr>
            <w:r>
              <w:rPr>
                <w:rFonts w:ascii="Times New Roman" w:hAnsi="Times New Roman" w:cs="Times New Roman" w:eastAsia="Times New Roman"/>
                <w:b w:val="false"/>
                <w:sz w:val="26"/>
              </w:rPr>
              <w:t>Thông tư 01/2020/TT-BVHTTDL</w:t>
            </w:r>
          </w:p>
        </w:tc>
        <w:tc>
          <w:p/>
          <w:p>
            <w:pPr>
              <w:spacing w:after="0" w:before="0" w:lineRule="auto" w:line="276"/>
              <w:jc w:val="left"/>
            </w:pPr>
            <w:r>
              <w:rPr>
                <w:rFonts w:ascii="Times New Roman" w:hAnsi="Times New Roman" w:cs="Times New Roman" w:eastAsia="Times New Roman"/>
                <w:b w:val="false"/>
                <w:sz w:val="26"/>
              </w:rPr>
              <w:t>22-05-2020</w:t>
            </w:r>
          </w:p>
        </w:tc>
        <w:tc>
          <w:p/>
        </w:tc>
      </w:tr>
      <w:tr>
        <w:tc>
          <w:p/>
          <w:p>
            <w:pPr>
              <w:spacing w:after="0" w:before="0" w:lineRule="auto" w:line="276"/>
              <w:jc w:val="left"/>
            </w:pPr>
            <w:r>
              <w:rPr>
                <w:rFonts w:ascii="Times New Roman" w:hAnsi="Times New Roman" w:cs="Times New Roman" w:eastAsia="Times New Roman"/>
                <w:b w:val="false"/>
                <w:sz w:val="26"/>
              </w:rPr>
              <w:t>13/2023/TT-BVHTTDL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 SĐBS quy định đến các giấy tờ công dân</w:t>
            </w:r>
          </w:p>
        </w:tc>
        <w:tc>
          <w:p/>
          <w:p>
            <w:pPr>
              <w:spacing w:after="0" w:before="0" w:lineRule="auto" w:line="276"/>
              <w:jc w:val="left"/>
            </w:pPr>
            <w:r>
              <w:rPr>
                <w:rFonts w:ascii="Times New Roman" w:hAnsi="Times New Roman" w:cs="Times New Roman" w:eastAsia="Times New Roman"/>
                <w:b w:val="false"/>
                <w:sz w:val="26"/>
              </w:rPr>
              <w:t>30-10-2023</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2026-04-29T22:28:23Z</dcterms:created>
  <dc:creator>Apache POI</dc:creator>
</cp:coreProperties>
</file>