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khám bệnh, chữa bệnh nhân đạo đối với Phòng khám chuyên khoa thuộc thẩm quyền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về Cục Quản lý khám, chữa bệnh - Bộ Y tế;</w:t>
      </w:r>
    </w:p>
    <w:p>
      <w:pPr>
        <w:spacing w:after="0" w:before="0" w:lineRule="auto" w:line="276"/>
        <w:jc w:val="both"/>
      </w:pPr>
      <w:r>
        <w:rPr>
          <w:rFonts w:ascii="Times New Roman" w:hAnsi="Times New Roman" w:cs="Times New Roman" w:eastAsia="Times New Roman"/>
          <w:b w:val="false"/>
          <w:sz w:val="26"/>
        </w:rPr>
        <w:t>Bước 2: Cục Quản lý khám, chữa bệnh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90 ngày kể từ ngày nhận đủ hồ sơ, Cục Quản lý khám, chữa bệnh sẽ xem xét thẩm định hồ sơ và thẩm định tại cơ sở xin cấp giấy phép hoạt động:</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Cục Quản lý khám, chữa bệnh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Cục Quản lý khám, chữa bệnh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giấy phép hoạt động, Bộ Y tế phải có văn bản trả lời và nêu lý do.</w:t>
      </w:r>
    </w:p>
    <w:p>
      <w:pPr>
        <w:spacing w:after="0" w:before="0" w:lineRule="auto" w:line="276"/>
        <w:jc w:val="both"/>
      </w:pPr>
      <w:r>
        <w:rPr>
          <w:rFonts w:ascii="Times New Roman" w:hAnsi="Times New Roman" w:cs="Times New Roman" w:eastAsia="Times New Roman"/>
          <w:b w:val="false"/>
          <w:sz w:val="26"/>
        </w:rPr>
        <w:t>Bước 4 : Trả giấy phép hoạt động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quy định tại Phụ lục 13 Thông tư số 41/2011/TT-BYT;</w:t>
            </w:r>
          </w:p>
        </w:tc>
        <w:tc>
          <w:p/>
          <w:p>
            <w:pPr>
              <w:spacing w:after="0" w:before="0" w:lineRule="auto" w:line="276"/>
              <w:jc w:val="left"/>
            </w:pPr>
            <w:r>
              <w:rPr>
                <w:rFonts w:ascii="Times New Roman" w:hAnsi="Times New Roman" w:cs="Times New Roman" w:eastAsia="Times New Roman"/>
                <w:b w:val="false"/>
                <w:sz w:val="26"/>
              </w:rPr>
              <w:t>TT41_2011_TTBYT_Phu luc 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quyết định thành lập đối với cơ sở khám bệnh, chữa bệnh của nhà nước hoặc giấy chứng nhận đăng ký kinh doanh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của tất cả người hành nghề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người đăng ký hành nghề của cơ sở khám bệnh, chữa bệnh theo mẫu quy định tại Phụ lục 6- Thông tư 41/2011/TT-BYT;</w:t>
            </w:r>
          </w:p>
        </w:tc>
        <w:tc>
          <w:p/>
          <w:p>
            <w:pPr>
              <w:spacing w:after="0" w:before="0" w:lineRule="auto" w:line="276"/>
              <w:jc w:val="left"/>
            </w:pPr>
            <w:r>
              <w:rPr>
                <w:rFonts w:ascii="Times New Roman" w:hAnsi="Times New Roman" w:cs="Times New Roman" w:eastAsia="Times New Roman"/>
                <w:b w:val="false"/>
                <w:sz w:val="26"/>
              </w:rPr>
              <w:t>TT41_2011_TTBYT_Phu luc 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của cơ sở khám bệnh, chữa bệnh theo mẫu quy định tại Phụ lục 14Thông tư 41/2011/TT-BYT;</w:t>
            </w:r>
          </w:p>
        </w:tc>
        <w:tc>
          <w:p/>
          <w:p>
            <w:pPr>
              <w:spacing w:after="0" w:before="0" w:lineRule="auto" w:line="276"/>
              <w:jc w:val="left"/>
            </w:pPr>
            <w:r>
              <w:rPr>
                <w:rFonts w:ascii="Times New Roman" w:hAnsi="Times New Roman" w:cs="Times New Roman" w:eastAsia="Times New Roman"/>
                <w:b w:val="false"/>
                <w:sz w:val="26"/>
              </w:rPr>
              <w:t>TT41_2011_TTBYT_Phu luc 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nhân sự của người làm việc chuyên môn y tế tại cơ sở nhưng không thuộc diện phải cấp chứng chỉ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Thông tư 41/2011/TT-BYT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phạm vi hoạt động chuyên môn: Cơ sở khám bệnh, chữa bệnh đề xuất phạm vi hoạt động chuyên môn, danh mục kỹ thuật dự kiến thực hiện trên cơ sở danh mục kỹ thuật chuyên môn do Bộ trưởng Bộ Y tế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có nguồn tài chính ổn định bảo đảm cho hoạt động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Khám chữa bệnh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41/2011/TT-BYT</w:t>
            </w:r>
          </w:p>
        </w:tc>
        <w:tc>
          <w:p/>
          <w:p>
            <w:pPr>
              <w:spacing w:after="0" w:before="0" w:lineRule="auto" w:line="276"/>
              <w:jc w:val="left"/>
            </w:pPr>
            <w:r>
              <w:rPr>
                <w:rFonts w:ascii="Times New Roman" w:hAnsi="Times New Roman" w:cs="Times New Roman" w:eastAsia="Times New Roman"/>
                <w:b w:val="false"/>
                <w:sz w:val="26"/>
              </w:rPr>
              <w:t>Thông tư 41/2011/TT-BYT-Hướng dẫn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14-11-2011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30/2014/TT-BYT</w:t>
            </w:r>
          </w:p>
        </w:tc>
        <w:tc>
          <w:p/>
          <w:p>
            <w:pPr>
              <w:spacing w:after="0" w:before="0" w:lineRule="auto" w:line="276"/>
              <w:jc w:val="left"/>
            </w:pPr>
            <w:r>
              <w:rPr>
                <w:rFonts w:ascii="Times New Roman" w:hAnsi="Times New Roman" w:cs="Times New Roman" w:eastAsia="Times New Roman"/>
                <w:b w:val="false"/>
                <w:sz w:val="26"/>
              </w:rPr>
              <w:t>Thông tư 30/2014/TT-BYT-Quy định về khám bệnh, chữa bệnh nhân đạo</w:t>
            </w:r>
          </w:p>
        </w:tc>
        <w:tc>
          <w:p/>
          <w:p>
            <w:pPr>
              <w:spacing w:after="0" w:before="0" w:lineRule="auto" w:line="276"/>
              <w:jc w:val="left"/>
            </w:pPr>
            <w:r>
              <w:rPr>
                <w:rFonts w:ascii="Times New Roman" w:hAnsi="Times New Roman" w:cs="Times New Roman" w:eastAsia="Times New Roman"/>
                <w:b w:val="false"/>
                <w:sz w:val="26"/>
              </w:rPr>
              <w:t>28-09-2014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giấy phép hoạt động đối với phòng khám chuyên khoa
1. Cơ sở vật chất:
a) Xây dựng và thiết kế:
- Địa điểm cố định, tách biệt với nơi sinh hoạt gia đình;
- Xây dựng chắc chắn, đủ ánh sáng, có trần chống bụi, tường và nền nhà phải sử dụng các chất liệu dễ tẩy rửa làm vệ sinh;
b) Phòng khám chuyên khoa phải có buồng khám bệnh, chữa bệnh có diện tích ít nhất là 10m2 và nơi đón tiếp người bệnh, trừ phòng tư vấn khám bệnh qua điện thoại, phòng tư vấn chăm sóc sức khỏe qua các phương tiện công nghệ thông tin, viễn thông và thiết bị y tế. Riêng đối với phòng khám chuyên khoa ngoại, phòng khám chuyên khoa phẫu thuật thẩm mỹ phải có thêm buồng lưu người bệnh có diện tích ít nhất 12 m2; phòng khám phục hồi chức năng phải có thêm buồng phục hồi chức năng có diện tích ít nhất là 10 m2;
c) Ngoài quy định tại Điểm b Khoản 1 Điều này, tùy theo phạm vi hoạt động chuyên môn đăng ký, phòng khám phải đáp ứng thêm các điều kiện sau:
- Có buồng thủ thuật với diện tích ít nhất là 10 m2 nếu có thực hiện thủ thuật, bao gồm cả kỹ thuật cấy ghép răng (implant);
- Có buồng thăm dò chức năng với diện tích ít nhất là 10 m2 nếu có thực hiện thăm dò chức năng;
- Có buồng khám phụ khoa có diện tích ít nhất là 10 m2 nếu thực hiện việc khám phụ khoa hoặc khám các bệnh lây truyền qua đường tình dục;
- Có buồng thực hiện kỹ thuật kế hoạch hóa gia đình có diện tích ít nhất là 10 m2 nếu thực hiện kỹ thuật kế hoạch hóa gia đình;
- Có buồng vận động trị liệu có diện tích ít nhất là 40 m2 nếu thực hiện vận động trị liệu;
- Phòng khám chuyên khoa răng hàm mặt nếu có từ ba ghế răng trở lên thì diện tích cho mỗi ghế răng ít nhất là 5 m2;
- Phòng khám chuyên khoa nếu sử dụng thiết bị bức xạ (bao gồm cả thiết bị X-quang chụp răng gắn liền với ghế răng) thì phải đáp ứng các quy định của pháp luật về an toàn bức xạ;
d) Bảo đảm xử lý rác thải y tế theo quy định của pháp luật; bảo đảm vô trùng đối với buồng thực hiện thủ thuật, buồng cắm Implant, buồng kế hoạch hóa gia đình;
đ) Bảo đảm có đủ điện, nước và các điều kiện khác để phục vụ chăm sóc người bệnh.
2. Thiết bị y tế:
a) Có đủ thiết bị, dụng cụ y tế phù hợp với phạm vi hoạt động chuyên môn mà cơ sở đăng ký;
b) Có hộp thuốc chống choáng và đủ thuốc cấp cứu chuyên khoa;
c) Phòng tư vấn khám bệnh qua điện thoại, phòng tư vấn chăm sóc sức khỏe qua các phương tiện công nghệ thông tin, viễn thông và thiết bị y tế không phải có thiết bị, dụng cụ y tế quy định tại Điểm a và b Khoản 2 Điều này nhưng có phải đủ các phương tiện công nghệ thông tin, viễn thông, thiết bị phù hợp với hoạt động tư vấn đã đăng ký.
3. Nhân sự:
a) Người chịu trách nhiệm chuyên môn kỹ thuật của phòng khám chuyên khoa phải là bác sỹ có chứng chỉ hành nghề phù hợp với chuyên khoa mà phòng khám đăng ký và có thời gian khám bệnh, chữa bệnh ít nhất là 54 tháng tại chuyên khoa đó;
b) Ngoài người chịu trách nhiệm chuyên môn kỹ thuật của phòng khám chuyên khoa, các đối tượng khác làm việc trong phòng khám chuyên khoa nếu có thực hiện việc khám bệnh, chữa bệnh thì phải có chứng chỉ hành nghề và chỉ được thực hiện việc khám bệnh, chữa bệnh trong phạm vi công việc được phân công. Việc phân công phải phù hợp với phạm vi hoạt động chuyên môn được ghi trong chứng chỉ hành nghề của người đó;
4. Phạm vi hoạt động chuyên môn:
a) Phòng khám nội tổng hợp, phòng khám bác sỹ gia đình:
- Sơ cứu, khám bệnh, chữa bệnh đối với các bệnh nội khoa thông thường, không làm các thủ thuật chuyên khoa;
- Thực hiện kỹ thuật điện tim, điện não đồ, điện cơ, lưu huyết não, siêu âm, nội soi tiêu hóa nếu bác sỹ trực tiếp thực hiện các kỹ thuật này có giấy chứng nhận bồi dưỡng chuyên môn nghiệp vụ của bệnh viện tuyến tỉnh trở lên. Trường hợp có thực hiện kỹ thuật nội soi tiêu hóa thì phải có thêm giấy xác nhận đã qua thực hành về chuyên khoa từ 18 tháng trở lên tại cơ sở khám bệnh, chữa bệnh.
Riêng Phòng khám bác sỹ gia đình được thực hiện việc chăm sóc sức khỏe và khám bệnh, chữa bệnh tại nhà người bệnh.
- Các kỹ thuật chuyên môn khác do Giám đốc Sở Y tế tỉnh phê duyệt trên cơ sở năng lực thực tế của người hành nghề và điều kiện thiết bị y tế, cơ sở vật chất của phòng khám.
b) Phòng khám chuyên khoa thuộc hệ nội (tim mạch, hô hấp, tiêu hóa, nhi và chuyên khoa khác thuộc hệ nội):
- Sơ cứu, khám bệnh, chữa bệnh đối với các bệnh chuyên khoa thuộc hệ nội;
- Các kỹ thuật chuyên môn khác do Giám đốc Sở Y tế tỉnh phê duyệt trên cơ sở năng lực thực tế của người hành nghề và điều kiện thiết bị y tế, cơ sở vật chất của phòng khám.
c) Phòng tư vấn khám bệnh, chữa bệnh qua điện thoại, phòng tư vấn chăm sóc sức khỏe qua các phương tiện công nghệ thông tin, viễn thông và thiết bị y tế:
- Phòng tư vấn chỉ được tư vấn trong phạm vi những chuyên khoa đã được phê duyệt;
- Người hành nghề chỉ được tư vấn về chăm sóc sức khỏe phù hợp với chứng chỉ hành nghề đã được cấp;
d) Phòng khám chuyên khoa ngoại:
- Sơ cứu, cấp cứu ban đầu về ngoại khoa;
- Khám và xử trí các vết thương thông thường;
- Bó bột, tháo bột gẫy xương nhỏ;
- Mổ u nang bã đậu, u nông nhỏ;
- Không chích các ổ mủ lan tỏa lớn.
- Các kỹ thuật chuyên môn khác do Giám đốc Sở Y tế tỉnh phê duyệt trên cơ sở năng lực thực tế của người hành nghề và điều kiện thiết bị y tế, cơ sở vật chất của phòng khám.
đ) Phòng khám chuyên khoa phụ sản - kế hoạch hóa gia đình:
- Cấp cứu ban đầu về sản, phụ khoa;
- Khám thai, quản lý thai sản;                                                                                         
- Khám bệnh, chữa bệnh phụ khoa thông thường;
- Đặt thuốc âm đạo;
- Đốt điều trị lộ tuyến cổ tử cung;
- Soi cổ tử cung, lấy bệnh phẩm tìm tế bào ung thư;
- Siêu âm sản khoa nếu bác sỹ trực tiếp thực hiện các kỹ thuật siêu âm có giấy chứng nhận bồi dưỡng chuyên môn nghiệp vụ của bệnh viện tuyến tỉnh trở lên và có giấy xác nhận đã qua thực hành về chuyên khoa từ 18 tháng trở lên tại cơ sở khám bệnh, chữa bệnh;
- Đặt vòng tránh thai;
- Hút thai, phá thai nội khoa đối với thai £ 06 tuần (từ 36 ngày đến 42 ngày, kể từ ngày đầu tiên của kỳ kinh cuối cùng) khi đáp ứng các điều kiện quy định tại chuẩn quốc gia về các dịch vụ chăm sóc sức khỏe sinh sản do Bộ trưởng Bộ Y tế ban hành;
- Các kỹ thuật chuyên môn khác do Giám đốc Sở Y tế tỉnh phê duyệt trên cơ sở năng lực thực tế của người hành nghề và điều kiện thiết bị y tế, cơ sở vật chất của phòng khám.
e) Phòng khám chuyên khoa răng hàm mặt:
- Khám bệnh, chữa bệnh thông thường, cấp cứu ban đầu các vết thương hàm mặt;
- Làm các tiểu phẫu sửa sẹo vết thương nhỏ dài dưới 02 cm ở mặt;
- Nắn sai khớp hàm;
- Điều trị laser bề mặt;
- Chữa các bệnh viêm quanh răng;
- Chích, rạch áp xe, lấy cao răng, nhổ răng;
- Làm răng, hàm giả;
- Chỉnh hình răng miệng;
- Chữa răng và điều trị nội nha;
- Thực hiện cắm ghép răng (implant) đơn giản với số lượng từ một đến hai răng trong một lần thực hiện thủ thuật (riêng cắm răng cửa của hàm dưới được cắm tối đa 04 răng) nếu bác sỹ trực tiếp thực hiện kỹ thuật có chứng chỉ hoặc giấy chứng nhận về cắm ghép răng do trường đại học chuyên ngành y khoa hoặc bệnh viện tuyến tỉnh trở lên cấp. Không ghép xương khối tự thân để cắm răng hoặc người bệnh đang có bệnh lý về nội khoa tiến triển liên quan đến chất lượng cắm răng;
- Tiểu phẫu thuật răng miệng;
- Các kỹ thuật chuyên môn khác do Giám đốc Sở Y tế tỉnh phê duyệt trên cơ sở năng lực thực tế của người hành nghề và điều kiện thiết bị y tế, cơ sở vật chất của phòng khám.
g) Phòng khám chuyên khoa tai mũi họng:
- Khám bệnh, chữa bệnh thông thường, cấp cứu ban đầu về tai mũi họng;
- Viêm xoang, chọc dò xoang, chọc hút dịch u nang;
- Chích rạch viêm tai giữa cấp;
- Chích rạch áp xe amidan;
- Cắt polip đơn giản, u bã đậu, u nang lành, u mỡ vùng tai mũi họng;
- Cầm máu cam;
- Lấy dị vật vùng tai mũi họng, trừ dị vật ở thanh quản, thực quản;
- Đốt họng bằng nhiệt, bằng laser;
- Nạo VA;
- Các kỹ thuật chuyên môn khác do Giám đốc Sở Y tế tỉnh phê duyệt trên cơ sở năng lực thực tế của người hành nghề và điều kiện thiết bị y tế, cơ sở vật chất của phòng khám.
h) Phòng khám chuyên khoa mắt:
- Khám bệnh, chữa bệnh thông thường, cấp cứu ban đầu về mắt;
- Tiêm dưới kết mạc, cạnh nhãn cầu, hậu nhãn cầu;      
- Lấy dị vật kết mạc, giác mạc, chích chắp lẹo;
- Thông rửa lệ đạo;
- Các kỹ thuật chuyên môn khác do Giám đốc Sở Y tế tỉnh phê duyệt trên cơ sở năng lực thực tế của người hành nghề và điều kiện thiết bị y tế, cơ sở vật chất của phòng khám.
 i) Phòng khám phẫu thuật thẩm mỹ:
- Tạo má lúm đồng tiền, xóa xăm cung lông mày, nâng cung lông mày, tạo hình gò má, tạo hình cằm chẻ, cằm lẹm, sửa da ở vùng mặt, vùng cổ;
- Tạo hình mí mắt, mũi, môi, tai;
- Không được phẫu thuật tạo hình như nâng ngực; nâng vú; thu nhỏ quầng vú, núm vú; thu gọn thành bụng, mông, đùi; căng da mặt, mông, đùi; lấy mỡ cơ thể;
- Các kỹ thuật chuyên môn khác do Giám đốc Sở Y tế tỉnh phê duyệt trên cơ sở năng lực thực tế của người hành nghề và điều kiện thiết bị y tế, cơ sở vật chất của phòng khám;
- Việc phẫu thuật thẩm mỹ làm thay đổi đặc điểm nhận dạng đã được xác định trong chứng minh nhân dân chỉ được thực hiện sau khi người có yêu cầu phẫu thuật thẩm mỹ đã có đơn gửi cơ quan Công an nơi cấp chứng minh nhân dân.
 k) Phòng khám chuyên khoa phục hồi chức năng:
- Phục hồi chức năng các hội chứng liệt thần kinh trung ương và ngoại biên; các bệnh mạn tính hoặc sau khi phẫu thuật;
- Các kỹ thuật chuyên môn khác do Giám đốc Sở Y tế tỉnh phê duyệt trên cơ sở năng lực thực tế của người hành nghề và điều kiện thiết bị y tế, cơ sở vật chất của phòng khám.
l) Phòng khám chuyên khoa tâm thần:
- Cấp cứu, khám bệnh, chữa bệnh ngoại trú tâm thần, động kinh;
- Thực hiện các liệu pháp tâm lý trị liệu;
- Các kỹ thuật chuyên môn khác do Giám đốc Sở Y tế tỉnh phê duyệt trên cơ sở năng lực thực tế của người hành nghề và điều kiện thiết bị y tế, cơ sở vật chất của phòng khám.
m) Phòng khám chuyên khoa ung bướu:
- Khám, phát hiện sớm các bệnh ung bướu thông thường;
 - Lấy bệnh phẩm để làm xét nghiệm tế bào, giải phẫu bệnh lý một số loại ung thư cổ tử cung, trực tràng, âm hộ, vú, hạch. Những kết quả xét nghiệm tế bào, xét nghiệm giải phẫu bệnh lý phải được bác sỹ chuyên khoa giải phẫu bệnh - tế bào kết luận;
- Khám và theo dõi định kỳ các bệnh ung bướu đã và đang điều trị;
- Các kỹ thuật chuyên môn khác do Giám đốc Sở Y tế tỉnh phê duyệt trên cơ sở năng lực thực tế của người hành nghề và điều kiện thiết bị y tế, cơ sở vật chất của phòng khám.
n) Phòng khám chuyên khoa da liễu:
- Khám bệnh, chữa bệnh các bệnh về da, bệnh phong và các bệnh lây truyền qua đường tình dục;
- Các kỹ thuật chuyên môn khác do Giám đốc Sở Y tế tỉnh phê duyệt trên cơ sở năng lực thực tế của người hành nghề và điều kiện thiết bị y tế, cơ sở vật chất của phòng khám.
5. Biển hiệu của cơ sở khám bệnh, chữa bệnh phải ghi rõ là cơ sở khám bệnh, chữa bệnh nhân đạo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2026-05-18T15:33:13Z</dcterms:created>
  <dc:creator>Apache POI</dc:creator>
</cp:coreProperties>
</file>