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2076/QĐ-BYT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Miễn kiểm tra giám sát đối với cơ sở kiểm nghiệm thực phẩm đã được tổ chức công nhận hợp pháp của Việt Nam hoặc tổ chức công nhận nước ngoài là thành viên tham gia thỏa thuận lẫn nhau của Hiệp hội công nhận phòng thí nhiệm Quốc tế, Hiệp hội công nhận phòng thí nghiệm Châu Á- Thái Bình Dương đánh giá và cấp chứng chỉ công nhận theo Tiêu chuẩn quốc gia TCVN ISO/IEC 17025: 2007 hoặc Tiêu chuẩn quốc tế ISO/IEC 17025:2005</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sở kiểm nghiệm xin miễn kiểm tra giám sát gửi hồ sơ về Cục An toàn thực phẩm.</w:t>
      </w:r>
    </w:p>
    <w:p>
      <w:pPr>
        <w:spacing w:after="0" w:before="0" w:lineRule="auto" w:line="276"/>
        <w:jc w:val="both"/>
      </w:pPr>
      <w:r>
        <w:rPr>
          <w:rFonts w:ascii="Times New Roman" w:hAnsi="Times New Roman" w:cs="Times New Roman" w:eastAsia="Times New Roman"/>
          <w:b w:val="false"/>
          <w:sz w:val="26"/>
        </w:rPr>
        <w:t>Trong thời hạn không quá 05 ngày làm việc, kể từ ngày nhận được hồ sơ đầy đủ và hợp lệ, Cục An toàn thực phẩm thẩm định hồ sơ và trả lời kết quả bằng văn bản cho cơ sở kiểm nghiệm.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đề nghị miễn kiểm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giám sát của cơ quan công nhận hợp chuẩn Tiêu chuẩn quốc gia TCVN ISO/IEC 17025: 2007 hoặc Tiêu chuẩn quốc tế ISO/IEC 17025:2005 (trong vòng mười hai (12) tháng kể từ ngày nộp hồ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hoạt động trong vòng mười hai (12) tháng kể từ ngày nộp hồ sơ, trong đó nêu rõ kết quả tự đánh giá năng lực phân tích của cơ sở kiểm nghiệm so với quy định có liên quan của Bộ quản lý ngành.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An toàn thực phẩm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An toàn thực phẩm - Bộ Y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hành chính trả lời cho cơ sở kiểm nghiệm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127/2007/NĐ-CP</w:t>
            </w:r>
          </w:p>
        </w:tc>
        <w:tc>
          <w:p/>
          <w:p>
            <w:pPr>
              <w:spacing w:after="0" w:before="0" w:lineRule="auto" w:line="276"/>
              <w:jc w:val="left"/>
            </w:pPr>
            <w:r>
              <w:rPr>
                <w:rFonts w:ascii="Times New Roman" w:hAnsi="Times New Roman" w:cs="Times New Roman" w:eastAsia="Times New Roman"/>
                <w:b w:val="false"/>
                <w:sz w:val="26"/>
              </w:rPr>
              <w:t>Nghị định Quy định chi tiết thi hành một số điều của Luật Tiêu chuẩn và Quy chuẩn kỹ thuật</w:t>
            </w:r>
          </w:p>
        </w:tc>
        <w:tc>
          <w:p/>
          <w:p>
            <w:pPr>
              <w:spacing w:after="0" w:before="0" w:lineRule="auto" w:line="276"/>
              <w:jc w:val="left"/>
            </w:pPr>
            <w:r>
              <w:rPr>
                <w:rFonts w:ascii="Times New Roman" w:hAnsi="Times New Roman" w:cs="Times New Roman" w:eastAsia="Times New Roman"/>
                <w:b w:val="false"/>
                <w:sz w:val="26"/>
              </w:rPr>
              <w:t>26-08-2019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chất lượng sản phẩm, hàng hóa</w:t>
            </w:r>
          </w:p>
        </w:tc>
        <w:tc>
          <w:p/>
          <w:p>
            <w:pPr>
              <w:spacing w:after="0" w:before="0" w:lineRule="auto" w:line="276"/>
              <w:jc w:val="left"/>
            </w:pPr>
            <w:r>
              <w:rPr>
                <w:rFonts w:ascii="Times New Roman" w:hAnsi="Times New Roman" w:cs="Times New Roman" w:eastAsia="Times New Roman"/>
                <w:b w:val="false"/>
                <w:sz w:val="26"/>
              </w:rPr>
              <w:t>31-12-2008</w:t>
            </w:r>
          </w:p>
        </w:tc>
        <w:tc>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An toàn thực phẩm</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20/2013/TTLT-BYT-BCT-BNNPTNT</w:t>
            </w:r>
          </w:p>
        </w:tc>
        <w:tc>
          <w:p/>
          <w:p>
            <w:pPr>
              <w:spacing w:after="0" w:before="0" w:lineRule="auto" w:line="276"/>
              <w:jc w:val="left"/>
            </w:pPr>
            <w:r>
              <w:rPr>
                <w:rFonts w:ascii="Times New Roman" w:hAnsi="Times New Roman" w:cs="Times New Roman" w:eastAsia="Times New Roman"/>
                <w:b w:val="false"/>
                <w:sz w:val="26"/>
              </w:rPr>
              <w:t>Quy định điều kiện, trình tự thủ tục chỉ định cơ sở kiểm nghiệm thực phẩm phục vụ quản lý nhà nước</w:t>
            </w:r>
          </w:p>
        </w:tc>
        <w:tc>
          <w:p/>
          <w:p>
            <w:pPr>
              <w:spacing w:after="0" w:before="0" w:lineRule="auto" w:line="276"/>
              <w:jc w:val="left"/>
            </w:pPr>
            <w:r>
              <w:rPr>
                <w:rFonts w:ascii="Times New Roman" w:hAnsi="Times New Roman" w:cs="Times New Roman" w:eastAsia="Times New Roman"/>
                <w:b w:val="false"/>
                <w:sz w:val="26"/>
              </w:rPr>
              <w:t>01-08-2013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2026-05-09T03:13:53Z</dcterms:created>
  <dc:creator>Apache POI</dc:creator>
</cp:coreProperties>
</file>