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tổ chức cuộc thi người đẹp, người mẫu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trực tiếp; qua bưu chính hoặc trực tuyến tới cơ quan nhà nước có thẩm quyền ít nhất 30 ngày làm việc trước ngày dự kiến tổ chức cuộc thi;</w:t>
      </w:r>
    </w:p>
    <w:p>
      <w:pPr>
        <w:spacing w:after="0" w:before="0" w:lineRule="auto" w:line="276"/>
        <w:jc w:val="both"/>
      </w:pPr>
      <w:r>
        <w:rPr>
          <w:rFonts w:ascii="Times New Roman" w:hAnsi="Times New Roman" w:cs="Times New Roman" w:eastAsia="Times New Roman"/>
          <w:b w:val="false"/>
          <w:sz w:val="26"/>
        </w:rPr>
        <w:t>b) Trường hợp hồ sơ chưa hợp lệ, trong thời hạn 03 ngày làm việc kể từ ngày nhận được hồ sơ, cơ quan nhà nước có thẩm quyền có văn bản thông báo yêu cầu hoàn thiện hồ sơ;</w:t>
      </w:r>
    </w:p>
    <w:p>
      <w:pPr>
        <w:spacing w:after="0" w:before="0" w:lineRule="auto" w:line="276"/>
        <w:jc w:val="both"/>
      </w:pPr>
      <w:r>
        <w:rPr>
          <w:rFonts w:ascii="Times New Roman" w:hAnsi="Times New Roman" w:cs="Times New Roman" w:eastAsia="Times New Roman"/>
          <w:b w:val="false"/>
          <w:sz w:val="26"/>
        </w:rPr>
        <w:t>c) Trường hợp hồ sơ đầy đủ theo quy định, trong thời hạn 15 ngày làm việc kể từ ngày nhận hồ sơ, cơ quan nhà nước có thẩm quyền thẩm định, cấp văn bản chấp thuận tổ chức cuộc thi (theo Mẫu số 09 tại Phụ lục ban hành kèm theo Nghị định số 144/2020/NĐ-CP) đồng thời đăng tải trên hệ thống thông tin điện tử. Trường hợp không chấp thuận, phải trả lời bằng văn bản nêu rõ lý do;</w:t>
      </w:r>
    </w:p>
    <w:p>
      <w:pPr>
        <w:spacing w:after="0" w:before="0" w:lineRule="auto" w:line="276"/>
        <w:jc w:val="both"/>
      </w:pPr>
      <w:r>
        <w:rPr>
          <w:rFonts w:ascii="Times New Roman" w:hAnsi="Times New Roman" w:cs="Times New Roman" w:eastAsia="Times New Roman"/>
          <w:b w:val="false"/>
          <w:sz w:val="26"/>
        </w:rPr>
        <w:t>d) Trường hợp thay đổi nội dung cuộc thi đã được chấp thuận, tổ chức, cá nhân đề nghị tổ chức cuộc thi có văn bản nêu rõ lý do gửi trực tiếp; qua bưu chính hoặc trực tuyến tới cơ quan đã chấp thuận. Trong thời hạn 05 ngày làm việc, kể từ ngày nhận đủ hồ sơ hợp lệ, cơ quan đã chấp thuận phải xem xét, quyết định và thông báo kết quả bằng văn bản tới tổ chức, cá nhân đề nghị;</w:t>
      </w:r>
    </w:p>
    <w:p>
      <w:pPr>
        <w:spacing w:after="0" w:before="0" w:lineRule="auto" w:line="276"/>
        <w:jc w:val="both"/>
      </w:pPr>
      <w:r>
        <w:rPr>
          <w:rFonts w:ascii="Times New Roman" w:hAnsi="Times New Roman" w:cs="Times New Roman" w:eastAsia="Times New Roman"/>
          <w:b w:val="false"/>
          <w:sz w:val="26"/>
        </w:rPr>
        <w:t>đ) Trường hợp thay đổi thời gian, địa điểm tổ chức cuộc thi đã được chấp thuận, tổ chức, cá nhân đề nghị tổ chức cuộc thi có văn bản thông báo gửi trực tiếp; qua bưu chính hoặc trực tuyến tới cơ quan đã chấp thuận và chính quyền địa phương nơi tổ chức cuộc thi ít nhất 05 ngày làm việc trước ngày dự kiến tổ chức cuộc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qua bưu chính hoặc trực tuyến tới cơ quan nhà nước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tổ chức cuộc thi người đẹp, người mẫu (Mẫu số 07 Phụ lục ban hành kèm theo Nghị định số 144/2020/NĐ-CP);</w:t>
            </w:r>
          </w:p>
        </w:tc>
        <w:tc>
          <w:p/>
          <w:p>
            <w:pPr>
              <w:spacing w:after="0" w:before="0" w:lineRule="auto" w:line="276"/>
              <w:jc w:val="left"/>
            </w:pPr>
            <w:r>
              <w:rPr>
                <w:rFonts w:ascii="Times New Roman" w:hAnsi="Times New Roman" w:cs="Times New Roman" w:eastAsia="Times New Roman"/>
                <w:b w:val="false"/>
                <w:sz w:val="26"/>
              </w:rPr>
              <w:t>MS07.docx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tổ chức cuộc thi (Mẫu số 08 Phụ lục ban hành kèm theo Nghị định số 144/2020/NĐ-CP).</w:t>
            </w:r>
          </w:p>
        </w:tc>
        <w:tc>
          <w:p/>
          <w:p>
            <w:pPr>
              <w:spacing w:after="0" w:before="0" w:lineRule="auto" w:line="276"/>
              <w:jc w:val="left"/>
            </w:pPr>
            <w:r>
              <w:rPr>
                <w:rFonts w:ascii="Times New Roman" w:hAnsi="Times New Roman" w:cs="Times New Roman" w:eastAsia="Times New Roman"/>
                <w:b w:val="false"/>
                <w:sz w:val="26"/>
              </w:rPr>
              <w:t>MS08.docx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cuộc thi người đẹp, người mẫu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144/2020/NĐ-CP</w:t>
            </w:r>
          </w:p>
        </w:tc>
        <w:tc>
          <w:p/>
          <w:p>
            <w:pPr>
              <w:spacing w:after="0" w:before="0" w:lineRule="auto" w:line="276"/>
              <w:jc w:val="left"/>
            </w:pPr>
            <w:r>
              <w:rPr>
                <w:rFonts w:ascii="Times New Roman" w:hAnsi="Times New Roman" w:cs="Times New Roman" w:eastAsia="Times New Roman"/>
                <w:b w:val="false"/>
                <w:sz w:val="26"/>
              </w:rPr>
              <w:t>Nghị định 144/2020/NĐ-CP</w:t>
            </w:r>
          </w:p>
        </w:tc>
        <w:tc>
          <w:p/>
          <w:p>
            <w:pPr>
              <w:spacing w:after="0" w:before="0" w:lineRule="auto" w:line="276"/>
              <w:jc w:val="left"/>
            </w:pPr>
            <w:r>
              <w:rPr>
                <w:rFonts w:ascii="Times New Roman" w:hAnsi="Times New Roman" w:cs="Times New Roman" w:eastAsia="Times New Roman"/>
                <w:b w:val="false"/>
                <w:sz w:val="26"/>
              </w:rPr>
              <w:t>14-12-2020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2026-05-01T13:31:55Z</dcterms:created>
  <dc:creator>Apache POI</dc:creator>
</cp:coreProperties>
</file>