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2730/QĐ-NHNN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đối với trường hợp chuyển đổi chương trình, dự án tài chính vi mô</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chuyển đổi chương trình, dự án tài chính vi mô lập 01 (một) bộ hồ sơ đề nghị cấp Giấy phép theo quy định tại Thông tư này gửi Ngân hàng Nhà nước.</w:t>
      </w:r>
    </w:p>
    <w:p>
      <w:pPr>
        <w:spacing w:after="0" w:before="0" w:lineRule="auto" w:line="276"/>
        <w:jc w:val="both"/>
      </w:pPr>
      <w:r>
        <w:rPr>
          <w:rFonts w:ascii="Times New Roman" w:hAnsi="Times New Roman" w:cs="Times New Roman" w:eastAsia="Times New Roman"/>
          <w:b w:val="false"/>
          <w:sz w:val="26"/>
        </w:rPr>
        <w:t>- Bước 2: Trong thời hạn 10 (mười) ngày kể từ ngày nhận được hồ sơ đề nghị cấp Giấy phép, Ngân hàng Nhà nước có văn bản gửi tổ chức chuyển đổi chương trình, dự án tài chính vi mô xác nhận đã nhận đủ hồ sơ hợp lệ; trường hợp hồ sơ không đầy đủ, Ngân hàng Nhà nước có văn bản yêu cầu bổ sung, hoàn thiện.</w:t>
      </w:r>
    </w:p>
    <w:p>
      <w:pPr>
        <w:spacing w:after="0" w:before="0" w:lineRule="auto" w:line="276"/>
        <w:jc w:val="both"/>
      </w:pPr>
      <w:r>
        <w:rPr>
          <w:rFonts w:ascii="Times New Roman" w:hAnsi="Times New Roman" w:cs="Times New Roman" w:eastAsia="Times New Roman"/>
          <w:b w:val="false"/>
          <w:sz w:val="26"/>
        </w:rPr>
        <w:t>- Bước 3: Trong thời hạn 05 (năm) ngày làm việc kể từ ngày có văn bản xác nhận được đủ hồ sơ hợp lệ, Ngân hàng Nhà nước có văn bản gửi lấy ý kiến của:
+ Ủy ban nhân dân tỉnh, thành phố trực thuộc Trung ương nơi tổ chức chuyển đổi chương trình, dự án tài chính vi mô dự kiến đặt trụ sở chính về việc chuyển đổi thành tổ chức tài chính vi mô;
+ Ủy ban nhân dân tỉnh, thành phố trực thuộc Trung ương nơi tổ chức chuyển đổi chương trình, dự án tài chính vi mô đang thực hiện chương trình, dự án tài chính vi mô về hiệu quả hoạt động của chương trình, dự án tài chính vi mô đối với sự phát triển của địa phương;
+ Ngân hàng Nhà nước chi nhánh nơi tổ chức chuyển đổi chương trình, dự án tài chính vi mô dự kiến đặt trụ sở chính về việc thành lập tổ chức tài chính vi mô, danh sách nhân sự dự kiến bầu, bổ nhiệm làm thành viên Hội đồng thành viên, thành viên Ban kiểm soát, Tổng Giám đốc (Giám đốc) tổ chức tài chính vi mô (nếu cần thiết);
+ Ngân hàng Nhà nước chi nhánh nơi chương trình, dự án tài chính vi mô đề nghị chuyển đổi có các đơn vị trực thuộc đang hoạt động về việc đáp ứng các quy định về mạng lưới hoạt động;  
+ Bộ Ngoại giao, Bộ Công an về việc tham gia góp vốn thành lập tổ chức tài chính vi mô của ngân hàng nước ngoài.</w:t>
      </w:r>
    </w:p>
    <w:p>
      <w:pPr>
        <w:spacing w:after="0" w:before="0" w:lineRule="auto" w:line="276"/>
        <w:jc w:val="both"/>
      </w:pPr>
      <w:r>
        <w:rPr>
          <w:rFonts w:ascii="Times New Roman" w:hAnsi="Times New Roman" w:cs="Times New Roman" w:eastAsia="Times New Roman"/>
          <w:b w:val="false"/>
          <w:sz w:val="26"/>
        </w:rPr>
        <w:t>- Bước 4: Trong thời hạn 15 (mười lăm) ngày kể từ ngày nhận được văn bản đề nghị của Ngân hàng Nhà nước, các đơn vị được lấy ý kiến có văn bản tham gia ý kiến.</w:t>
      </w:r>
    </w:p>
    <w:p>
      <w:pPr>
        <w:spacing w:after="0" w:before="0" w:lineRule="auto" w:line="276"/>
        <w:jc w:val="both"/>
      </w:pPr>
      <w:r>
        <w:rPr>
          <w:rFonts w:ascii="Times New Roman" w:hAnsi="Times New Roman" w:cs="Times New Roman" w:eastAsia="Times New Roman"/>
          <w:b w:val="false"/>
          <w:sz w:val="26"/>
        </w:rPr>
        <w:t>- Bước 5: Trong thời hạn 80 (tám mươi) ngày kể từ ngày nhận đủ hồ sơ hợp lệ, Ngân hàng Nhà nước cấp Giấy phép; chấp thuận danh sách nhân sự dự kiến bầu, bổ nhiệm làm thành viên Hội đồng thành viên, thành viên Ban kiểm soát, Tổng Giám đốc (Giám đốc); chấp thuận về mạng lưới hoạt động (trong trường hợp đáp ứng các quy định về mạng lưới hoạt động của tổ chức tài chính vi mô); trường hợp không cấp Giấy phép, Ngân hàng Nhà nước có văn bản nêu rõ lý do.</w:t>
      </w:r>
    </w:p>
    <w:p>
      <w:pPr>
        <w:spacing w:after="0" w:before="0" w:lineRule="auto" w:line="276"/>
        <w:jc w:val="both"/>
      </w:pPr>
      <w:r>
        <w:rPr>
          <w:rFonts w:ascii="Times New Roman" w:hAnsi="Times New Roman" w:cs="Times New Roman" w:eastAsia="Times New Roman"/>
          <w:b w:val="false"/>
          <w:sz w:val="26"/>
        </w:rPr>
        <w:t>- Bước 6: Sau khi được cấp Giấy phép, tổ chức tài chính vi mô thông báo tới các chủ nợ, khách hàng gửi tiền tại chương trình, dự án tài chính vi mô về việc được cấp Giấy phép; ban hành các quy định nội bộ theo quy định tại khoản 2 Điều 93 Luật Các tổ chức tín dụng và các quy định về tổ chức và hoạt động của Hội đồng thành viên, Ban kiểm soát, Tổng Giám đốc (Giám đốc) tổ chức tài chính vi mô; bầu, bổ nhiệm Chủ tịch và thành viên Hội đồng thành viên, Trưởng ban và thành viên Ban kiểm soát, Tổng giám đốc (Giám đốc) theo danh sách nhân sự dự kiến đã được Ngân hàng Nhà nước chấp thuận và tiến hành các thủ tục cần thiết để khai trương hoạt động theo quy định tại Điều 15 Thông tư này.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80 Ngày</w:t>
            </w:r>
          </w:p>
        </w:tc>
        <w:tc>
          <w:p/>
          <w:p>
            <w:pPr>
              <w:spacing w:after="0" w:before="0" w:lineRule="auto" w:line="276"/>
              <w:jc w:val="left"/>
            </w:pPr>
            <w:r>
              <w:rPr>
                <w:rFonts w:ascii="Times New Roman" w:hAnsi="Times New Roman" w:cs="Times New Roman" w:eastAsia="Times New Roman"/>
                <w:b w:val="false"/>
                <w:sz w:val="26"/>
              </w:rPr>
              <w:t>Lệ phí : 200000 Đồng</w:t>
            </w:r>
          </w:p>
        </w:tc>
        <w:tc>
          <w:p/>
          <w:p>
            <w:pPr>
              <w:spacing w:after="0" w:before="0" w:lineRule="auto" w:line="276"/>
              <w:jc w:val="left"/>
            </w:pPr>
            <w:r>
              <w:rPr>
                <w:rFonts w:ascii="Times New Roman" w:hAnsi="Times New Roman" w:cs="Times New Roman" w:eastAsia="Times New Roman"/>
                <w:b w:val="false"/>
                <w:sz w:val="26"/>
              </w:rPr>
              <w:t>80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80 Ngày</w:t>
            </w:r>
          </w:p>
        </w:tc>
        <w:tc>
          <w:p/>
          <w:p>
            <w:pPr>
              <w:spacing w:after="0" w:before="0" w:lineRule="auto" w:line="276"/>
              <w:jc w:val="left"/>
            </w:pPr>
            <w:r>
              <w:rPr>
                <w:rFonts w:ascii="Times New Roman" w:hAnsi="Times New Roman" w:cs="Times New Roman" w:eastAsia="Times New Roman"/>
                <w:b w:val="false"/>
                <w:sz w:val="26"/>
              </w:rPr>
              <w:t>Lệ phí : 200000 Đồng</w:t>
            </w:r>
          </w:p>
        </w:tc>
        <w:tc>
          <w:p/>
          <w:p>
            <w:pPr>
              <w:spacing w:after="0" w:before="0" w:lineRule="auto" w:line="276"/>
              <w:jc w:val="left"/>
            </w:pPr>
            <w:r>
              <w:rPr>
                <w:rFonts w:ascii="Times New Roman" w:hAnsi="Times New Roman" w:cs="Times New Roman" w:eastAsia="Times New Roman"/>
                <w:b w:val="false"/>
                <w:sz w:val="26"/>
              </w:rPr>
              <w:t>80 ngày kể từ ngày nhận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theo mẫu tại Phụ lục số 01b ban hành kèm theo Thông tư số 03/2018/TT-NHNN do người đại diện hợp pháp của tổ chức chính trị, tổ chức chính trị - xã hội, hội, quỹ xã hội, quỹ từ thiện thực hiện chương trình, dự án tài chính vi mô ký (trong trường hợp chuyển đổi chương trình, dự án tài chính vi mô thành tổ chức tài chính vi mô là công ty trách nhiệm hữu hạn một thành viên) hoặc do các thành viên góp vốn ký (trong trường hợp chuyển đổi chương trình, dự án tài chính vi mô thành tổ chức tài chính vi mô là công ty trách nhiệm hữu hạn hai thành viên trở lên), trong đó cam kết tổ chức tài chính vi mô hình thành từ việc chuyển đổi kế thừa toàn bộ quyền và nghĩa vụ có liên quan của chương trình, dự án tài chính vi mô được chuyển đổi.</w:t>
            </w:r>
          </w:p>
        </w:tc>
        <w:tc>
          <w:p/>
          <w:p>
            <w:pPr>
              <w:spacing w:after="0" w:before="0" w:lineRule="auto" w:line="276"/>
              <w:jc w:val="left"/>
            </w:pPr>
            <w:r>
              <w:rPr>
                <w:rFonts w:ascii="Times New Roman" w:hAnsi="Times New Roman" w:cs="Times New Roman" w:eastAsia="Times New Roman"/>
                <w:b w:val="false"/>
                <w:sz w:val="26"/>
              </w:rPr>
              <w:t>Phu luc so 01B TT 03.2018.docx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giấy tờ chứng minh việc bàn giao vốn cho tổ chức thực hiện chương trình, dự án tài chính vi mô.</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Cam kết của người đại diện hợp pháp của tổ chức thực hiện chương trình, dự án tài chính vi mô về số vốn của chương trình, dự án tài chính vi mô. Chương trình, dự án tài chính vi mô phải thông báo cho Ngân hàng Nhà nước về biến động làm ảnh hưởng đến giá trị của số vốn này cho đến khi được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các thành viên góp vốn cam kết góp vốn cho tổ chức tài chính vi mô đúng tiến độ, mức vốn góp và chịu trách nhiệm về tính hợp pháp của nguồn vốn góp.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kinh doanh dự kiến trong 03 (ba) năm đầu, trong đó tối thiểu phải bao gồm các nội dung sau đây: Phân tích thị trường, chiến lược và kế hoạch kinh doanh, các báo cáo tài chính dự kiến của từng năm (bảng cân đối kế toán, báo cáo kết quả kinh doanh, báo cáo lưu chuyển tiền tệ, chỉ tiêu an toàn vốn tối thiểu, các chỉ tiêu về hiệu quả hoạt động và thuyết minh khả năng thực hiện các chỉ tiêu tài chính trong từng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tài liệu chứng minh đáp ứng các quy định về mạng lưới hoạt động theo quy định của Ngân hàng Nhà nước về mạng lưới hoạt động của tổ chức tài chính vi mô trong trường hợp chương trình, dự án tài chính vi mô có hoạt động từ 02 (hai) tỉnh, thành phố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các quy định nội bộ theo quy định tại khoản 2 Điều 93 Luật Các tổ chức tín dụng, các quy định về tổ chức và hoạt động của Hội đồng thành viên, Ban kiểm soát, Tổng Giám đốc (Giám đốc) tổ chức tài chính vi mô.</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nhân sự dự kiến trong đó mô tả chi tiết trình độ chuyên môn, kinh nghiệm công tác đáp ứng được các yêu cầu của từng vị trí, chức danh: + Chủ tịch, thành viên Hội đồng thành viên, Trưởng ban các Ủy ban thuộc Hội đồng thành viên; + Trưởng ban, thành viên, thành viên chuyên trách Ban kiểm soát; + Tổng giám đốc (Giám đốc), các Phó Tổng giám đốc (Phó giám đốc), Kế toán trưởng và người đứng đầu các đơn vị trực thuộc trong cơ cấu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tổ chức tài chính vi mô;</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của những người dự kiến bầu, bổ nhiệm làm thành viên Hội đồng thành viên, thành viên Ban kiểm soát, Tổng Giám đốc (Giám đốc) tổ chức tài chính vi mô, bao gồm: + Sơ yếu lý lịch theo mẫu tại Phụ lục số 07 ban hành kèm theo Thông tư số 24/2023/TT-NHNN; Việc xác nhận Sơ yếu lý lịch của tổ chức, cá nhân được thực hiện trên cơ sở khai thác dữ liệu cư trú của công dân trên Cơ sở dữ liệu quốc gia về dân cư hoặc kiểm tra ứng dụng VNeID theo hướng dẫn của Bộ Công an; không yêu cầu tổ chức, cá nhân nộp, xuất trình sổ hộ khẩu, sổ tạm trú giấy theo đúng quy định tại Điều 14 Nghị định số 104/2022/NĐ-CP của Chính phủ. + Phiếu lý lịch tư pháp của nhân sự dự kiến bầu, bổ nhiệm, trong đó phải đầy đủ thông tin về án tích (bao gồm án tích đã được xóa và án tích chưa được xóa) và thông tin về cấm đảm nhiệm chức vụ, thành lập, quản lý doanh nghiệp, hợp tác xã; Đối với nhân sự không có quốc tịch Việt Nam: Phiếu lý lịch tư pháp hoặc văn bản có giá trị tương đương (bao gồm án tích đã được xóa và án tích chưa được xóa và thông tin về cấm đảm nhiệm chức vụ, thành lập, quản lý doanh nghiệp, hợp tác xã) phải được cơ quan có thẩm quyền của nước mà người nước ngoài cư trú trước khi đến Việt Nam cấp. Trường hợp người nước ngoài hiện cư trú tại Việt Nam từ đủ 06 (sáu) tháng trở lên, Phiếu lý lịch tư pháp do cơ quan có thẩm quyền cấp lý lịch tư pháp tại nơi người nước ngoài đang tạm trú. Phiếu lý lịch tư pháp hoặc văn bản có giá trị tương đương phải được cơ quan có thẩm quyền cấp trước thời điểm tổ chức tài chính vi mô nộp hồ sơ đề nghị chấp thuận danh sách dự kiến nhân sự tối đa 06 (sáu) tháng; + Bản kê khai người có liên quan với nhân sự dự kiến bầu, bổ nhiệm theo mẫu tại Phụ lục số 08a ban hành kèm theo Thông tư này; + Bản sao hộ chiếu hoặc giấy tờ có giá trị thay thế hộ chiếu đối với cá nhân không có quốc tịch Việt Nam; + Bản sao các văn bằng, chứng chỉ chuyên môn, nghiệp vụ; + Các tài liệu khác chứng minh việc đáp ứng các điều kiện, tiêu chuẩn theo quy định tại Thông tư số 03/2018/TT-NHNN; + Trường hợp người dự kiến được bầu, bổ nhiệm làm thành viên Hội đồng thành viên, thành viên Ban kiểm soát, Tổng Giám đốc (Giám đốc) tổ chức tài chính vi mô không có quốc tịch Việt Nam, ngoài các văn bản nêu trên phải có văn bản cam kết đáp ứng đầy đủ các điều kiện để được cư trú và làm việc tại Việt Nam;</w:t>
            </w:r>
          </w:p>
        </w:tc>
        <w:tc>
          <w:p/>
          <w:p>
            <w:pPr>
              <w:spacing w:after="0" w:before="0" w:lineRule="auto" w:line="276"/>
              <w:jc w:val="left"/>
            </w:pPr>
            <w:r>
              <w:rPr>
                <w:rFonts w:ascii="Times New Roman" w:hAnsi="Times New Roman" w:cs="Times New Roman" w:eastAsia="Times New Roman"/>
                <w:b w:val="false"/>
                <w:sz w:val="26"/>
              </w:rPr>
              <w:t>Phu luc so 07 TT 24.2023.docx</w:t>
            </w:r>
          </w:p>
          <w:p>
            <w:pPr>
              <w:spacing w:after="0" w:before="0" w:lineRule="auto" w:line="276"/>
              <w:jc w:val="left"/>
            </w:pPr>
            <w:r>
              <w:rPr>
                <w:rFonts w:ascii="Times New Roman" w:hAnsi="Times New Roman" w:cs="Times New Roman" w:eastAsia="Times New Roman"/>
                <w:b w:val="false"/>
                <w:sz w:val="26"/>
              </w:rPr>
              <w:t>Phu luc so 08a TT 24.2023.docx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chương trình, dự án tài chính vi mô chuyển đổi thành tổ chức tài chính vi mô là công ty trách nhiệm hữu hạn một thành viên ngoài các thành phần hồ sơ nêu trên, phải nộp thêm: + Báo cáo của tổ chức kiểm toán độc lập xác định tài sản có, nợ phải trả của chương trình, dự án tài chính vi mô; + Báo cáo tình hình hoạt động năm liền kề trước năm nộp hồ sơ đề nghị cấp Giấy phép của chương trình, dự án tài chính vi mô, trong đó báo cáo tóm tắt về cơ cấu tổ chức, tình hình tài chính và các dịch vụ hiện đang cung cấp cho khách hàng; + Giấy phép thành lập của chủ sở hữu hoặc văn bản tương đương; + Điều lệ của chủ sở hữu; + Văn bản của chủ sở hữu cam kết góp vốn cho tổ chức tài chính vi mô đúng tiến độ, mức vốn góp và chịu trách nhiệm về tính hợp pháp của nguồn vốn góp; + Văn bản của chủ sở hữu về việc thành lập Ban trù bị, bầu, chỉ định Trưởng Ban trù bị, thông qua dự thảo Điều lệ, Đề án thành lập tổ chức tài chính vi mô, danh sách các chức danh quản trị, điều hành, kiểm soát dự kiến.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chương trình, dự án tài chính vi mô chuyển đổi thành tổ chức tài chính vi mô là công ty trách nhiệm hữu hạn hai thành viên trở lên ngoài các thành phần hồ sơ nêu trên, phải nộp thêm thành phần hồ sơ: + Danh sách thành viên sáng lập do Trưởng Ban trù bị ký, trong đó bao gồm các nội dung:  (i) Đối với thành viên sáng lập là cá nhân: Họ và tên; ngày, tháng, năm sinh; số Chứng minh nhân dân hoặc số định danh cá nhân;  (ii) Đối với thành viên sáng lập là tổ chức: Tên tổ chức, số Giấy phép thành lập hoặc Giấy chứng nhận đăng ký doanh nghiệp hoặc văn bản tương đương; số Chứng minh nhân dân hoặc số định danh cá nhân (đối với cá nhân có quốc tịch Việt Nam), số hộ chiếu hoặc giấy tờ có giá trị thay thế hộ chiếu, ngày cấp, nơi cấp, quốc tịch/các quốc tịch (đối với cá nhân không có quốc tịch Việt Nam) của người đại diện hợp pháp của tổ chức tham gia góp vốn thành lập tổ chức tài chính vi mô và người đại diện vốn góp của tổ chức đó tại tổ chức tài chính vi mô; (iii) Mức vốn góp (ghi rõ số vốn bằng đồng Việt Nam, bằng tài sản khác và tỷ lệ góp vốn của từng thành viên);  (iv) Phương án góp vốn (nêu rõ phương thức, tiến độ góp vốn); + Hồ sơ của thành viên sáng lập là tổ chức: (i) Giấy phép thành lập hoặc chứng nhận đăng ký doanh nghiệp hoặc văn bản tương đương; (ii) Văn bản của các thành viên góp vốn cam kết góp vốn cho tổ chức tài chính vi mô đúng tiến độ, mức vốn góp và chịu trách nhiệm về tính hợp pháp của nguồn vốn góp; (iii) Điều lệ của tổ chức tham gia góp vốn thành lập tổ chức tài chính vi mô; (iv) Văn bản ủy quyền người đại diện phần vốn góp tại tổ chức tài chính vi mô theo quy định của pháp luật; (v) Bản sao hộ chiếu hoặc giấy tờ có giá trị thay thế hộ chiếu (đối với cá nhân không có quốc tịch Việt Nam) của người đại diện hợp pháp của tổ chức tham gia góp vốn thành lập tổ chức tài chính vi mô và người đại diện vốn góp của tổ chức đó tại tổ chức tài chính vi mô;  (vi) Báo cáo tài chính đã được kiểm toán của năm liền kề trước năm nộp hồ sơ đề nghị cấp Giấy phép và Báo cáo tài chính đến thời điểm gần nhất (báo cáo tài chính giữa niên độ hoặc báo cáo năm chưa kiểm toán) tính đến thời điểm nộp hồ sơ đề nghị cấp Giấy phép; (vii) Báo cáo hoạt động trong 02 (hai) năm liền kề trước năm nộp hồ sơ đề nghị cấp Giấy phép của thành viên góp vốn không phải là doanh nghiệp; (viii) Tài liệu chứng minh đã hoặc đang tham gia quản lý chương trình, dự án tài chính vi mô và hiệu quả hoạt động của chương trình, dự án đó; (ix) Ngoài những thành phần hồ sơ nêu trên, tổ chức là ngân hàng nước ngoài phải cung cấp thêm văn bản của cơ quan có thẩm quyền của nước nguyên xứ cung cấp thông tin về ngân hàng nước ngoài như sau: Nội dung hoạt động được phép tại nước nguyên xứ tại thời điểm nộp hồ sơ đề nghị cấp Giấy phép; Tình hình tuân thủ pháp luật về hoạt động ngân hàng trong 05 (năm) năm liền kề trước năm nộp hồ sơ đề nghị cấp Giấy phép và đến thời điểm nộp hồ sơ đề nghị cấp Giấy phép; + Hồ sơ của thành viên sáng lập là cá nhân: (i) Sơ yếu lý lịch, bản kê khai người có liên quan theo mẫu tại Phụ lục số 07, Phụ lục số 08b ban hành kèm theo Thông tư này; Việc xác nhận Sơ yếu lý lịch của tổ chức, cá nhân được thực hiện trên cơ sở khai thác dữ liệu cư trú của công dân trên Cơ sở dữ liệu quốc gia về dân cư hoặc kiểm tra ứng dụng VNeID theo hướng dẫn của Bộ Công an; không yêu cầu tổ chức, cá nhân nộp, xuất trình sổ hộ khẩu, sổ tạm trú giấy theo đúng quy định tại Điều 14 Nghị định số 104/2022/NĐ-CP của Chính phủ (ii) Lý lịch tư pháp trong đó phải đầy đủ thông tin về án tích (bao gồm án tích đã được xóa và án tích chưa được xóa) và thông tin về cấm đảm nhiệm chức vụ, thành lập, quản lý doanh nghiệp, hợp tác xã; Phiếu lý lịch tư pháp hoặc văn bản có giá trị tương đương phải được cơ quan có thẩm quyền cấp trước thời điểm tổ chức tài chính vi mô nộp hồ sơ đề nghị chấp thuận danh sách dự kiến nhân sự tối đa 06 (sáu) tháng;  (iii) Văn bản cam kết góp vốn cho tổ chức tài chính vi mô đúng tiến độ và chịu trách nhiệm về tính hợp pháp của nguồn vốn góp; + Biên bản Cuộc họp thành viên sáng lập về việc thành lập Ban trù bị, Trưởng Ban trù bị, thông qua dự thảo Điều lệ, Đề án thành lập tổ chức tài chính vi mô, danh sách các chức danh quản trị, điều hành, kiểm soát dự kiến.</w:t>
            </w:r>
          </w:p>
        </w:tc>
        <w:tc>
          <w:p/>
          <w:p>
            <w:pPr>
              <w:spacing w:after="0" w:before="0" w:lineRule="auto" w:line="276"/>
              <w:jc w:val="left"/>
            </w:pPr>
            <w:r>
              <w:rPr>
                <w:rFonts w:ascii="Times New Roman" w:hAnsi="Times New Roman" w:cs="Times New Roman" w:eastAsia="Times New Roman"/>
                <w:b w:val="false"/>
                <w:sz w:val="26"/>
              </w:rPr>
              <w:t>Phu luc so 07 TT 24.2023.docx</w:t>
            </w:r>
          </w:p>
          <w:p>
            <w:pPr>
              <w:spacing w:after="0" w:before="0" w:lineRule="auto" w:line="276"/>
              <w:jc w:val="left"/>
            </w:pPr>
            <w:r>
              <w:rPr>
                <w:rFonts w:ascii="Times New Roman" w:hAnsi="Times New Roman" w:cs="Times New Roman" w:eastAsia="Times New Roman"/>
                <w:b w:val="false"/>
                <w:sz w:val="26"/>
              </w:rPr>
              <w:t>Phu luc so 08b TT24.2023.docx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số 49 Lý Thái Tổ - Hoàn Kiếm -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đối với trường hợp chuyển đổi chương trình, dự án tài chính vi mô</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03/2018/TT-NHNN</w:t>
            </w:r>
          </w:p>
        </w:tc>
        <w:tc>
          <w:p/>
          <w:p>
            <w:pPr>
              <w:spacing w:after="0" w:before="0" w:lineRule="auto" w:line="276"/>
              <w:jc w:val="left"/>
            </w:pPr>
            <w:r>
              <w:rPr>
                <w:rFonts w:ascii="Times New Roman" w:hAnsi="Times New Roman" w:cs="Times New Roman" w:eastAsia="Times New Roman"/>
                <w:b w:val="false"/>
                <w:sz w:val="26"/>
              </w:rPr>
              <w:t>Quy định về cấp Giấy phép, tổ chức và hoạt động của tổ chức tài chính vi mô</w:t>
            </w:r>
          </w:p>
        </w:tc>
        <w:tc>
          <w:p/>
          <w:p>
            <w:pPr>
              <w:spacing w:after="0" w:before="0" w:lineRule="auto" w:line="276"/>
              <w:jc w:val="left"/>
            </w:pPr>
            <w:r>
              <w:rPr>
                <w:rFonts w:ascii="Times New Roman" w:hAnsi="Times New Roman" w:cs="Times New Roman" w:eastAsia="Times New Roman"/>
                <w:b w:val="false"/>
                <w:sz w:val="26"/>
              </w:rPr>
              <w:t>23-02-2018</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150/2016/TT-BTC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lệ phí cấp giấy phép thành lập và hoạt động của tổ chức tín dụng; giấy phép thành lập chi nhánh ngân hàng nước ngoài, văn phòng đại diện của tổ chức tín dụng nước ngoài, tổ chức nước ngoài khác có hoạt động ngân hàng; giấy phép hoạt động cung ứng dịch vụ trung gian thanh toán cho các tổ chức không phải là ngân hàng</w:t>
            </w:r>
          </w:p>
        </w:tc>
        <w:tc>
          <w:p/>
          <w:p>
            <w:pPr>
              <w:spacing w:after="0" w:before="0" w:lineRule="auto" w:line="276"/>
              <w:jc w:val="left"/>
            </w:pPr>
            <w:r>
              <w:rPr>
                <w:rFonts w:ascii="Times New Roman" w:hAnsi="Times New Roman" w:cs="Times New Roman" w:eastAsia="Times New Roman"/>
                <w:b w:val="false"/>
                <w:sz w:val="26"/>
              </w:rPr>
              <w:t>14-10-2016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17/2017/QH14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các tổ chức tín dụng</w:t>
            </w:r>
          </w:p>
        </w:tc>
        <w:tc>
          <w:p/>
          <w:p>
            <w:pPr>
              <w:spacing w:after="0" w:before="0" w:lineRule="auto" w:line="276"/>
              <w:jc w:val="left"/>
            </w:pPr>
            <w:r>
              <w:rPr>
                <w:rFonts w:ascii="Times New Roman" w:hAnsi="Times New Roman" w:cs="Times New Roman" w:eastAsia="Times New Roman"/>
                <w:b w:val="false"/>
                <w:sz w:val="26"/>
              </w:rPr>
              <w:t>20-11-2017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Thông tư 24/2023/TT-NHNN</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liên quan đến việc nộp, xuất trình, cung cấp thông tin, giấy tờ về dân cư khi thực hiện thủ tục hành chính trong lĩnh vực thành lập và hoạt động ngân hàng</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vốn điều lệ tối thiểu bằng mức vốn pháp định theo quy định của Chính phủ. 
2. Có chủ sở hữu, thành viên sáng lập đáp ứng quy định sau: 
2.1. Chủ sở hữu của tổ chức tài chính vi mô được thành lập dưới hình thức công ty trách nhiệm hữu hạn một thành viên phải đảm bảo các điều kiện sau: a) Là tổ chức chính trị, tổ chức chính trị - xã hội được thành lập và hoạt động hợp pháp tại Việt Nam hoặc tổ chức chính trị, tổ chức chính trị - xã hội, hội, quỹ xã hội, quỹ từ thiện có chương trình, dự án tài chính vi mô được chuyển đổi theo quy định tại Quyết định của Thủ tướng Chính phủ về hoạt động của chương trình, dự án tài chính vi mô của tổ chức chính trị, tổ chức chính trị - xã hội, tổ chức phi chính phủ; b) Có khả năng về tài chính để góp vốn thành lập tổ chức tài chính vi mô và cam kết không dùng vốn ủy thác, vốn huy động, vốn vay của các tổ chức, cá nhân khác để góp vốn; cam kết hỗ trợ tổ chức tài chính vi mô về tài chính để giải quyết khó khăn trong trường hợp gặp khó khăn về vốn hoặc khả năng thanh khoản; c) Không phải là cổ đông sáng lập, chủ sở hữu, thành viên sáng lập, cổ đông chiến lược của tổ chức tín dụng khác tại Việt Nam. 
2.2. Thành viên sáng lập của tổ chức tài chính vi mô là công ty trách nhiệm hữu hạn hai thành viên trở lên phải đảm bảo các điều kiện sau: a) Có ít nhất một thành viên sáng lập là tổ chức chính trị hoặc tổ chức chính trị - xã hội; b) Có ít nhất một thành viên sáng lập là tổ chức đã hoặc đang trực tiếp tham gia quản lý hoặc điều hành chương trình, dự án tài chính vi mô hoạt động an toàn, bền vững trong ít nhất 03 (ba) năm liên tiếp trước thời điểm nộp đơn đề nghị cấp Giấy phép; c) Thành viên sáng lập là cá nhân: (i) Có quốc tịch Việt Nam, có năng lực hành vi dân sự đầy đủ theo quy định của pháp luật; (ii) Không thuộc những đối tượng bị cấm thành lập và quản lý doanh nghiệp theo quy định của Luật Doanh nghiệp; không bị xử phạt vi phạm hành chính trong lĩnh vực tiền tệ và ngân hàng ở khung phạt tiền cao nhất đối với hành vi vi phạm quy định về giấy phép, quản trị, điều hành, cổ phần, cổ phiếu, góp vốn, mua cổ phần, cấp tín dụng, mua trái phiếu doanh nghiệp, tỷ lệ bảo đảm an toàn theo quy định của pháp luật về xử lý vi phạm hành chính trong lĩnh vực tiền tệ và ngân hàng trong thời gian 24 (hai mươi tư) tháng liền kề trước thời điểm nộp đơn đề nghị cấp Giấy phép; (iii) Không phải là cổ đông sáng lập, thành viên sáng lập của tổ chức tín dụng khác tại Việt Nam; (iv) Có khả năng về tài chính để góp vốn thành lập tổ chức tài chính vi mô và cam kết không dùng vốn ủy thác, vốn huy động, vốn vay của các tổ chức, cá nhân khác để góp vốn; cam kết hỗ trợ tổ chức tài chính vi mô về tài chính để giải quyết khó khăn trong trường hợp gặp khó khăn về vốn hoặc khả năng thanh khoản; d) Thành viên sáng lập là tổ chức Việt Nam: (i) Được thành lập theo pháp luật của Việt Nam; (ii) Không phải là cổ đông sáng lập, chủ sở hữu, thành viên sáng lập, cổ đông chiến lược của tổ chức tín dụng khác tại Việt Nam; (iii) Có khả năng về tài chính để góp vốn thành lập tổ chức tài chính vi mô và cam kết không dùng vốn ủy thác, vốn huy động, vốn vay của các tổ chức, cá nhân khác để góp vốn; cam kết hỗ trợ tổ chức tài chính vi mô về tài chính để giải quyết khó khăn trong trường hợp gặp khó khăn về vốn hoặc khả năng thanh khoản; (iv) Thực hiện đầy đủ các nghĩa vụ về thuế và bảo hiểm xã hội theo quy định đến thời điểm nộp hồ sơ đề nghị cấp Giấy phép; (v) Không bị xử phạt vi phạm hành chính trong lĩnh vực tiền tệ và ngân hàng ở khung phạt tiền cao nhất đối với hành vi vi phạm quy định về giấy phép, quản trị, điều hành, cổ phần, cổ phiếu, góp vốn, mua cổ phần, cấp tín dụng, mua trái phiếu doanh nghiệp, tỷ lệ bảo đảm an toàn theo quy định của pháp luật về xử lý vi phạm hành chính trong lĩnh vực tiền tệ và ngân hàng trong thời gian 24 (hai mươi tư) tháng liền kề trước thời điểm nộp đơn đề nghị cấp Giấy phép; (vi) Trường hợp thành viên sáng lập là doanh nghiệp phải hoạt động kinh doanh có lãi trong 03 (ba) năm liền kề trước năm nộp hồ sơ đề nghị cấp Giấy phép; (vii) Trường hợp thành viên sáng lập là doanh nghiệp hoạt động trong ngành nghề kinh doanh có yêu cầu vốn pháp định, phải đảm bảo vốn chủ sở hữu trừ đi vốn pháp định tối thiểu bằng số vốn góp cam kết theo số liệu từ báo cáo tài chính đã được kiểm toán của năm liền kề trước thời điểm gửi hồ sơ đề nghị cấp Giấy phép; (viii) Trường hợp thành viên sáng lập là doanh nghiệp được cấp Giấy phép thành lập và hoạt động trong lĩnh vực ngân hàng, chứng khoán, bảo hiểm phải tuân thủ việc góp vốn theo các quy định liên quan của pháp luật; đ) Thành viên sáng lập là tổ chức nước ngoài: (i) Là ngân hàng nước ngoài; (ii) Không vi phạm nghiêm trọng các quy định của pháp luật về hoạt động ngân hàng của nước nguyên xứ trong vòng 05 (năm) năm liền kề trước năm nộp hồ sơ đề nghị cấp Giấy phép và đến thời điểm cấp Giấy phép. (iii) Không phải là cổ đông sáng lập, chủ sở hữu, thành viên sáng lập, cổ đông chiến lược của tổ chức tín dụng khác tại Việt Nam; (iv) Có khả năng về tài chính để góp vốn thành lập tổ chức tài chính vi mô và cam kết không dùng vốn ủy thác, vốn huy động, vốn vay của các tổ chức, cá nhân khác để góp vốn; cam kết hỗ trợ tổ chức tài chính vi mô về tài chính để giải quyết khó khăn trong trường hợp gặp khó khăn về vốn hoặc khả năng thanh khoản. 
3. Có người quản lý, điều hành, thành viên Ban kiểm soát đủ tiêu chuẩn, điều kiện sau: 
3.1. Tiêu chuẩn, điều kiện đối với Chủ tịch, thành viên Hội đồng thành viên
3.1.1. Thành viên Hội đồng thành viên tổ chức tài chính vi mô phải có đủ các tiêu chuẩn, điều kiện sau đây: a) Không thuộc đối tượng quy định tại khoản 1 Điều 33 Luật các tổ chức tín dụng (đã được sửa đổi, bổ sung); b) Có thời gian công tác ở một trong các lĩnh vực kinh tế, tài chính, kế toán, kiểm toán, ngân hàng, luật từ 02 (hai) năm trở lên và có bằng đại học trở lên; c) Không bị xử phạt vi phạm hành chính trong lĩnh vực tiền tệ và ngân hàng ở khung phạt tiền cao nhất đối với hành vi vi phạm quy định về giấy phép, quản trị, điều hành, cổ phần, cổ phiếu, góp vốn, mua cổ phần, cấp tín dụng, mua trái phiếu doanh nghiệp, tỷ lệ bảo đảm an toàn theo quy định của pháp luật về xử lý vi phạm hành chính trong lĩnh vực tiền tệ và ngân hàng trong thời gian 24 (hai mươi tư) tháng liền kề trước thời điểm được bầu. 
3.1.2. Chủ tịch Hội đồng thành viên phải có đủ các tiêu chuẩn, điều kiện sau: a) Đáp ứng điều kiện quy định tại Điểm 3.1.1; b) Đã từng giữ chức vụ quản lý hoặc điều hành ở một đơn vị thuộc một trong các lĩnh vực ngân hàng, tài chính theo Điều lệ hoặc văn bản tương đương của đơn vị đó hoặc lãnh đạo cấp phòng hoặc chức danh tương đương trở lên theo quy định của cơ quan nhà nước, tổ chức kinh tế, tổ chức chính trị, tổ chức chính trị - xã hội từ 02 (hai) năm trở lên hoặc có kinh nghiệm quản lý, điều hành tổ chức có hoạt động tài chính vi mô từ 03 (ba) năm trở lên. 
3.2. Tiêu chuẩn, điều kiện đối với thành viên Ban kiểm soát 
3.2.1. Không thuộc đối tượng quy định tại khoản 1 Điều 33 Luật các tổ chức tín dụng (đã được sửa đổi, bổ sung). 
3.2.2. Có bằng đại học trở lên về một trong các chuyên ngành kinh tế, tài chính, kế toán, kiểm toán, ngân hàng, quản trị kinh doanh, luật và có ít nhất 01 (một) năm kinh nghiệm làm việc trong lĩnh vực có liên quan hoặc có bằng tốt nghiệp từ trung cấp trở lên về một trong các chuyên ngành kinh tế, tài chính, kế toán, kiểm toán, ngân hàng, luật và có ít nhất 03 (ba) năm kinh nghiệp làm việc ở vị trí liên quan đến lĩnh vực tài chính vi mô. 
3.2.3. Không bị xử phạt vi phạm hành chính trong lĩnh vực tiền tệ và ngân hàng ở khung phạt tiền cao nhất đối với hành vi vi phạm quy định về giấy phép, quản trị, điều hành, cổ phần, cổ phiếu, góp vốn, mua cổ phần, cấp tín dụng, mua trái phiếu doanh nghiệp, tỷ lệ bảo đảm an toàn theo quy định của pháp luật về xử lý vi phạm hành chính trong lĩnh vực tiền tệ và ngân hàng trong thời gian 24 (hai mươi tư) tháng liền kề trước thời điểm được bầu. 
3.2.4. Thành viên Ban kiểm soát chuyên trách phải cư trú tại Việt Nam trong thời gian đương nhiệm. 
3.3. Tiêu chuẩn, điều kiện đối với Tổng Giám đốc (Giám đốc) Tổng Giám đốc (Giám đốc) tổ chức tài chính vi mô phải có đủ các tiêu chuẩn, điều kiện sau đây:
3.3.1. Không thuộc đối tượng quy định tại khoản 1 Điều 33 Luật các tổ chức tín dụng (đã được sửa đổi, bổ sung). 
3.3.2. Có bằng đại học trở lên về một trong các chuyên ngành kinh tế, tài chính, kế toán, kiểm toán, ngân hàng, quản trị kinh doanh, luật. 
3.3.3. Có ít nhất 02 (hai) năm kinh nghiệm làm người điều hành của tổ chức tín dụng hoặc ít nhất 02 (hai) năm làm Tổng Giám đốc (Giám đốc) doanh nghiệp có vốn chủ sở hữu tối thiểu bằng mức vốn pháp định của tổ chức tài chính vi mô theo quy định của pháp luật hoặc hoặc có ít nhất 03 (ba) năm kinh nghiệm làm việc ở vị trí quản lý trong lĩnh vực tài chính vi mô hoặc có ít nhất 05 (năm) năm làm việc trực tiếp trong lĩnh vực tài chính, ngân hàng, kế toán, kiểm toán. 
3.3.4. Không bị xử phạt vi phạm hành chính trong lĩnh vực tiền tệ và ngân hàng ở khung phạt tiền cao nhất đối với hành vi vi phạm quy định về giấy phép, quản trị, điều hành, cổ phần, cổ phiếu, góp vốn, mua cổ phần, cấp tín dụng, mua trái phiếu doanh nghiệp, tỷ lệ bảo đảm an toàn theo quy định của pháp luật về xử lý vi phạm hành chính trong lĩnh vực tiền tệ và ngân hàng trong thời gian 24 (hai mươi tư) tháng liền kề trước thời điểm được bổ nhiệm. 
3.3.5. Cư trú tại Việt Nam trong thời gian đương nhiệm. 
3.4. Tiêu chuẩn, điều kiện đối với Phó Tổng Giám đốc (Phó Giám đốc), Kế toán trưởng, Giám đốc chi nhánh 
3.4.1. Phó Tổng Giám đốc (Phó Giám đốc) không thuộc đối tượng quy định tại khoản 1 Điều 33 Luật các tổ chức tín dụng (đã được sửa đổi, bổ sung); Kế toán trưởng, Giám đốc chi nhánh không thuộc đối tượng quy định tại khoản 2 Điều 33 Luật các tổ chức tín dụng. 
3.4.2. Có bằng đại học trở lên về một trong các chuyên ngành kinh tế, tài chính, kế toán, kiểm toán, ngân hàng, quản trị kinh doanh, luật hoặc lĩnh vực chuyên môn mà mình sẽ đảm nhiệm hoặc có bằng đại học trở lên ngoài các ngành, lĩnh vực này và có ít nhất 02 (hai) năm làm việc trực tiếp trong lĩnh vực ngân hàng, tài chính hoặc lĩnh vực chuyên môn mà mình sẽ đảm nhiệm. 
3.4.3. Không bị xử phạt vi phạm hành chính trong lĩnh vực tiền tệ và ngân hàng ở khung phạt tiền cao nhất đối với hành vi vi phạm quy định về giấy phép, quản trị, điều hành, cổ phần, cổ phiếu, góp vốn, mua cổ phần, cấp tín dụng, mua trái phiếu doanh nghiệp, tỷ lệ bảo đảm an toàn theo quy định của pháp luật về xử lý vi phạm hành chính trong lĩnh vực tiền tệ và ngân hàng trong thời gian 24 (hai mươi tư) tháng liền kề trước thời điểm được bầu. 
3.4.4. Cư trú tại Việt Nam trong thời gian đương nhiệm. 
4. Có Điều lệ không được trái với quy định của Luật các tổ chức tín dụng ngày 16 tháng 6 năm 2010 và Luật sửa đổi, bổ sung một số điều của Luật các tổ chức tín dụng ngày 20 tháng 11 năm 2017 và các quy định khác của pháp luật có liên quan. Điều lệ phải có nội dung chủ yếu sau đây: a) Tên, địa điểm đặt trụ sở chính; b) Nội dung, phạm vi hoạt động; c) Thời hạn hoạt động; d) Vốn điều lệ, phương thức góp vốn, tăng, giảm vốn điều lệ; đ) Nhiệm vụ, quyền hạn của Đại hội đồng cổ đông, Hội đồng quản trị, Hội đồng thành viên, Tổng giám đốc (Giám đốc) và Ban kiểm soát; e) Thể thức bầu, bổ nhiệm, miễn nhiệm thành viên Hội đồng quản trị, thành viên Hội đồng thành viên, Tổng giám đốc (Giám đốc) và Ban kiểm soát; g) Họ, tên, địa chỉ, quốc tịch và các đặc điểm cơ bản khác của chủ sở hữu, thành viên góp vốn đối với tổ chức tín dụng là công ty trách nhiệm hữu hạn; của cổ đông sáng lập đối với tổ chức tín dụng là công ty cổ phần; h) Quyền, nghĩa vụ của chủ sở hữu, thành viên góp vốn đối với tổ chức tín dụng là công ty trách nhiệm hữu hạn; quyền, nghĩa vụ của cổ đông đối với tổ chức tín dụng là công ty cổ phần; i) Người đại diện theo pháp luật; k) Các nguyên tắc tài chính, kế toán, kiểm soát và kiểm toán nội bộ; l) Thể thức thông qua quyết định của tổ chức tín dụng; nguyên tắc giải quyết tranh chấp nội bộ; m) Căn cứ, phương pháp xác định thù lao, tiền lương và thưởng cho người quản lý, người điều hành, thành viên Ban kiểm soát; n) Các trường hợp giải thể; o) Thủ tục sửa đổi, bổ sung Điều lệ. 
5. Có Đề án thành lập, phương án kinh doanh khả thi trong 03 (ba) năm đầu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2026-05-16T23:33:11Z</dcterms:created>
  <dc:creator>Apache POI</dc:creator>
</cp:coreProperties>
</file>