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1.009646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3532/QĐ-BTC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điều chỉnh dự án đầu tư thuộc thẩm quyền chấp thuận chủ trương đầu tư của UBND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Áp dụng đối với các trường hợp điều chỉnh sau:</w:t>
      </w:r>
    </w:p>
    <w:p>
      <w:pPr>
        <w:spacing w:after="0" w:before="0" w:lineRule="auto" w:line="276"/>
        <w:jc w:val="both"/>
      </w:pPr>
      <w:r>
        <w:rPr>
          <w:rFonts w:ascii="Times New Roman" w:hAnsi="Times New Roman" w:cs="Times New Roman" w:eastAsia="Times New Roman"/>
          <w:b w:val="false"/>
          <w:sz w:val="26"/>
        </w:rPr>
        <w:t>a1) Điều chỉnh dự án đầu tư thuộc thẩm quyền chấp thuận chủ trương đầu tư của UBND cấp tỉnh (áp dụng chung);</w:t>
      </w:r>
    </w:p>
    <w:p>
      <w:pPr>
        <w:spacing w:after="0" w:before="0" w:lineRule="auto" w:line="276"/>
        <w:jc w:val="both"/>
      </w:pPr>
      <w:r>
        <w:rPr>
          <w:rFonts w:ascii="Times New Roman" w:hAnsi="Times New Roman" w:cs="Times New Roman" w:eastAsia="Times New Roman"/>
          <w:b w:val="false"/>
          <w:sz w:val="26"/>
        </w:rPr>
        <w:t>a2) Điều chỉnh trong trường hợp nhà đầu tư chuyển nhượng một phần hoặc toàn bộ dự án đầu tư thuộc thẩm quyền chấp thuận chủ trương đầu tư của UBND cấp tỉnh;</w:t>
      </w:r>
    </w:p>
    <w:p>
      <w:pPr>
        <w:spacing w:after="0" w:before="0" w:lineRule="auto" w:line="276"/>
        <w:jc w:val="both"/>
      </w:pPr>
      <w:r>
        <w:rPr>
          <w:rFonts w:ascii="Times New Roman" w:hAnsi="Times New Roman" w:cs="Times New Roman" w:eastAsia="Times New Roman"/>
          <w:b w:val="false"/>
          <w:sz w:val="26"/>
        </w:rPr>
        <w:t>a3) Điều chỉnh dự án đầu tư trong trường hợp chia, tách, sáp nhập dự án đầu tư thuộc thẩm quyền chấp thuận chủ trương đầu tư của UBND cấp tỉnh;</w:t>
      </w:r>
    </w:p>
    <w:p>
      <w:pPr>
        <w:spacing w:after="0" w:before="0" w:lineRule="auto" w:line="276"/>
        <w:jc w:val="both"/>
      </w:pPr>
      <w:r>
        <w:rPr>
          <w:rFonts w:ascii="Times New Roman" w:hAnsi="Times New Roman" w:cs="Times New Roman" w:eastAsia="Times New Roman"/>
          <w:b w:val="false"/>
          <w:sz w:val="26"/>
        </w:rPr>
        <w:t>a4) Điều chỉnh dự án đầu tư trong trường hợp nhà đầu tư nhận chuyển nhượng dự án đầu tư là tài sản bảo đảm thuộc thẩm quyền chấp thuận chủ trương đầu tư của UBND cấp tỉnh;</w:t>
      </w:r>
    </w:p>
    <w:p>
      <w:pPr>
        <w:spacing w:after="0" w:before="0" w:lineRule="auto" w:line="276"/>
        <w:jc w:val="both"/>
      </w:pPr>
      <w:r>
        <w:rPr>
          <w:rFonts w:ascii="Times New Roman" w:hAnsi="Times New Roman" w:cs="Times New Roman" w:eastAsia="Times New Roman"/>
          <w:b w:val="false"/>
          <w:sz w:val="26"/>
        </w:rPr>
        <w:t>a5) điều chỉnh dự án đầu tư trong trường hợp chia, tách, hợp nhất, sáp nhập, chuyển đổi loại hình tổ chức kinh tế thuộc thẩm quyền chấp thuận chủ trương đầu tư của UBND cấp tỉnh;</w:t>
      </w:r>
    </w:p>
    <w:p>
      <w:pPr>
        <w:spacing w:after="0" w:before="0" w:lineRule="auto" w:line="276"/>
        <w:jc w:val="both"/>
      </w:pPr>
      <w:r>
        <w:rPr>
          <w:rFonts w:ascii="Times New Roman" w:hAnsi="Times New Roman" w:cs="Times New Roman" w:eastAsia="Times New Roman"/>
          <w:b w:val="false"/>
          <w:sz w:val="26"/>
        </w:rPr>
        <w:t>a6) Điều chỉnh dự án đầu tư trong trường hợp sử dụng quyền sử đất, tài sản gắn liền với đất thuộc dự án đầu tư để góp vốn vào doanh nghiệp đối với dự án đầu tư thuộc thẩm quyền chấp thuận chủ trương đầu tư của UBND cấp tỉnh;</w:t>
      </w:r>
    </w:p>
    <w:p>
      <w:pPr>
        <w:spacing w:after="0" w:before="0" w:lineRule="auto" w:line="276"/>
        <w:jc w:val="both"/>
      </w:pPr>
      <w:r>
        <w:rPr>
          <w:rFonts w:ascii="Times New Roman" w:hAnsi="Times New Roman" w:cs="Times New Roman" w:eastAsia="Times New Roman"/>
          <w:b w:val="false"/>
          <w:sz w:val="26"/>
        </w:rPr>
        <w:t>a7) Điều chỉnh dự án đầu tư trong trường hợp sử dụng quyền sử dụng đất, tài sản gắn liền với đất thuộc dự án đầu tư để hợp tác kinh doanh đối với dự án đầu tư thuộc thẩm quyền chấp thuận chủ trương đầu tư của UBND cấp tỉnh.</w:t>
      </w:r>
    </w:p>
    <w:p>
      <w:pPr>
        <w:spacing w:after="0" w:before="0" w:lineRule="auto" w:line="276"/>
        <w:jc w:val="both"/>
      </w:pPr>
      <w:r>
        <w:rPr>
          <w:rFonts w:ascii="Times New Roman" w:hAnsi="Times New Roman" w:cs="Times New Roman" w:eastAsia="Times New Roman"/>
          <w:b w:val="false"/>
          <w:sz w:val="26"/>
        </w:rPr>
        <w:t>- Bước 1: Nhà đầu tư nộp 01 bộ hồ sơ và kèm theo bản điện tử của hồ sơ cho Sở Tài chính hoặc Ban quản lý khu công nghiệp, khu chế xuất, khu công nghệ cao, khu kinh tế.
Đối với dự án đầu tư xây dựng và kinh doanh kết cấu hạ tầng khu công nghiệp, khu chế xuất, nhà đầu tư nộp hồ sơ cho Ban quản lý khu công nghiệp, khu chế xuất, khu công nghệ cao, khu kinh tế hoặc Sở Tài chính trong trường hợp chưa thành lập Ban quản lý khu công nghiệp, khu chế xuất, khu công nghệ cao, khu kinh tế.</w:t>
      </w:r>
    </w:p>
    <w:p>
      <w:pPr>
        <w:spacing w:after="0" w:before="0" w:lineRule="auto" w:line="276"/>
        <w:jc w:val="both"/>
      </w:pPr>
      <w:r>
        <w:rPr>
          <w:rFonts w:ascii="Times New Roman" w:hAnsi="Times New Roman" w:cs="Times New Roman" w:eastAsia="Times New Roman"/>
          <w:b w:val="false"/>
          <w:sz w:val="26"/>
        </w:rPr>
        <w:t>- Bước 2: Trong thời hạn 02 ngày kể từ ngày nhận được hồ sơ hợp lệ, Sở Tài chính hoặc Ban quản lý khu công nghiệp, khu chế xuất, khu công nghệ cao, khu kinh tế gửi hồ sơ cho cơ quan nhà nước có thẩm quyền để lấy ý kiến về những nội dung điều chỉnh dự án đầu tư.</w:t>
      </w:r>
    </w:p>
    <w:p>
      <w:pPr>
        <w:spacing w:after="0" w:before="0" w:lineRule="auto" w:line="276"/>
        <w:jc w:val="both"/>
      </w:pPr>
      <w:r>
        <w:rPr>
          <w:rFonts w:ascii="Times New Roman" w:hAnsi="Times New Roman" w:cs="Times New Roman" w:eastAsia="Times New Roman"/>
          <w:b w:val="false"/>
          <w:sz w:val="26"/>
        </w:rPr>
        <w:t>- Bước 3: Trong thời hạn 07 ngày kể từ ngày nhận được hồ sơ hợp lệ, các cơ quan được lấy ý kiến có ý kiến về nội dung điều chỉnh dự án thuộc phạm vi quản lý nhà nước của cơ quan đó.</w:t>
      </w:r>
    </w:p>
    <w:p>
      <w:pPr>
        <w:spacing w:after="0" w:before="0" w:lineRule="auto" w:line="276"/>
        <w:jc w:val="both"/>
      </w:pPr>
      <w:r>
        <w:rPr>
          <w:rFonts w:ascii="Times New Roman" w:hAnsi="Times New Roman" w:cs="Times New Roman" w:eastAsia="Times New Roman"/>
          <w:b w:val="false"/>
          <w:sz w:val="26"/>
        </w:rPr>
        <w:t>- Bước 4: Trong thời hạn 14 ngày kể từ ngày nhận được hồ sơ hợp lệ, Sở Tài chính hoặc Ban quản lý khu công nghiệp, khu chế xuất, khu công nghệ cao, khu kinh tế lập báo cáo thẩm định các nội dung điều chỉnh dự án đầu tư để trình UBND cấp tỉnh.</w:t>
      </w:r>
    </w:p>
    <w:p>
      <w:pPr>
        <w:spacing w:after="0" w:before="0" w:lineRule="auto" w:line="276"/>
        <w:jc w:val="both"/>
      </w:pPr>
      <w:r>
        <w:rPr>
          <w:rFonts w:ascii="Times New Roman" w:hAnsi="Times New Roman" w:cs="Times New Roman" w:eastAsia="Times New Roman"/>
          <w:b w:val="false"/>
          <w:sz w:val="26"/>
        </w:rPr>
        <w:t>- Bước 5: Trong thời hạn 03 ngày kể từ ngày nhận được báo cáo thẩm định của Sở Tài chính hoặc Ban quản lý khu công nghiệp, khu chế xuất, khu công nghệ cao, khu kinh tế, UBND cấp tỉnh quyết định chấp thuận điều chỉnh chủ trương đầu tư.</w:t>
      </w:r>
    </w:p>
    <w:p>
      <w:pPr>
        <w:shd w:val="clear" w:color="auto" w:fill="F2F6F9"/>
        <w:spacing w:after="0" w:before="120" w:lineRule="auto" w:line="276"/>
        <w:jc w:val="both"/>
      </w:pPr>
      <w:r>
        <w:rPr>
          <w:rFonts w:ascii="Times New Roman" w:hAnsi="Times New Roman" w:cs="Times New Roman" w:eastAsia="Times New Roman"/>
          <w:b w:val="true"/>
          <w:sz w:val="26"/>
        </w:rPr>
        <w:t>(**) Áp dụng đối với trường hợp điều chỉnh sau: a8) Điều chỉnh dự án đầu tư theo bản án, quyết định của tòa án, trọng tài đối với dự án đầu tư thuộc thẩm quyền chấp thuận chủ trương đầu tư của UBND cấp tỉnh (Khoản 3 Điều 54 Nghị định số 31/2021/NĐ-CP)</w:t>
      </w:r>
    </w:p>
    <w:p>
      <w:pPr>
        <w:spacing w:after="0" w:before="0" w:lineRule="auto" w:line="276"/>
        <w:jc w:val="both"/>
      </w:pPr>
      <w:r>
        <w:rPr>
          <w:rFonts w:ascii="Times New Roman" w:hAnsi="Times New Roman" w:cs="Times New Roman" w:eastAsia="Times New Roman"/>
          <w:b w:val="false"/>
          <w:sz w:val="26"/>
        </w:rPr>
        <w:t>- Bước 1: Nhà đầu tư nộp 01 bộ hồ sơ cho Sở Tài chính hoặc Ban quản lý khu công nghiệp, khu chế xuất, khu công nghệ cao, khu kinh tế.
Đối với dự án đầu tư xây dựng và kinh doanh kết cấu hạ tầng khu công nghiệp, khu chế xuất, nhà đầu tư nộp hồ sơ cho Ban quản lý khu công nghiệp, khu chế xuất, khu công nghệ cao, khu kinh tế hoặc Sở Tài chính trong trường hợp chưa thành lập Ban quản lý khu công nghiệp, khu chế xuất, khu công nghệ cao, khu kinh tế.</w:t>
      </w:r>
    </w:p>
    <w:p>
      <w:pPr>
        <w:spacing w:after="0" w:before="0" w:lineRule="auto" w:line="276"/>
        <w:jc w:val="both"/>
      </w:pPr>
      <w:r>
        <w:rPr>
          <w:rFonts w:ascii="Times New Roman" w:hAnsi="Times New Roman" w:cs="Times New Roman" w:eastAsia="Times New Roman"/>
          <w:b w:val="false"/>
          <w:sz w:val="26"/>
        </w:rPr>
        <w:t>- Bước 2: Trong thời hạn 07 ngày kể từ ngày nhận được hồ sơ, Sở Tài chính hoặc Ban quản lý khu công nghiệp, khu chế xuất, khu công nghệ cao, khu kinh tế căn cứ bản án, quyết định có hiệu lực pháp luật của tòa án, trọng tài trình UBND cấp tỉnh để điều chỉnh Quyết định chấp thuận chủ trương đầu tư.</w:t>
      </w:r>
    </w:p>
    <w:p>
      <w:pPr>
        <w:spacing w:after="0" w:before="0" w:lineRule="auto" w:line="276"/>
        <w:jc w:val="both"/>
      </w:pPr>
      <w:r>
        <w:rPr>
          <w:rFonts w:ascii="Times New Roman" w:hAnsi="Times New Roman" w:cs="Times New Roman" w:eastAsia="Times New Roman"/>
          <w:b w:val="false"/>
          <w:sz w:val="26"/>
        </w:rPr>
        <w:t>- Bước 3: Trong thời hạn 05 ngày kể từ ngày nhận được đề nghị của Sở Tài chính hoặc Ban quản lý khu công nghiệp, khu chế xuất, khu công nghệ cao, khu kinh tế, UBND cấp tỉnh quyết định chấp thuận điều chỉnh chủ trương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Đối với các trường hợp a1, a2, a3, a4, a5, a6 và a7: 17 ngày kể từ ngày nhận được hồ sơ hợp lệ. - Đối với các trường hợp a8: 12 ngày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Trực tiếp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Đối với các trường hợp a1, a2, a3, a4, a5, a6 và a7: 17 ngày kể từ ngày nhận được hồ sơ hợp lệ. - Đối với các trường hợp a8: 12 ngày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Đối với các trường hợp a1, a2, a3, a4, a5, a6 và a7: 17 ngày kể từ ngày nhận được hồ sơ hợp lệ. - Đối với các trường hợp a8: 12 ngày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c1) Đối với trường hợp a1,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A.I.11.eVnbnnghiuchnhdnut.docx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triển khai dự án đầu tư đến thời điểm điều chỉnh;</w:t>
            </w:r>
          </w:p>
        </w:tc>
        <w:tc>
          <w:p/>
          <w:p>
            <w:pPr>
              <w:spacing w:after="0" w:before="0" w:lineRule="auto" w:line="276"/>
              <w:jc w:val="left"/>
            </w:pPr>
            <w:r>
              <w:rPr>
                <w:rFonts w:ascii="Times New Roman" w:hAnsi="Times New Roman" w:cs="Times New Roman" w:eastAsia="Times New Roman"/>
                <w:b w:val="false"/>
                <w:sz w:val="26"/>
              </w:rPr>
              <w:t>A.I.12Bocotnhhnhtrinkhaidnutnthiimiuchnh.docx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của nhà đầu tư về việc điều chỉnh dự án đầu tư đối với nhà đầu tư là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Giải trình hoặc cung cấp tài liệu liên quan đến việc điều chỉnh  những nội dung quy định tại các điểm b, c, d, đ, e, g và h khoản 1 Điều 31 của Nghị định số 31/2021/NĐ-CP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c2) Đối với trường hợp a2,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A.I.11.cVnbnnghiuchnhdnut.docx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thực hiện dự án đầu tư đến thời điểm chuyển nhượng dự án đầu tư;</w:t>
            </w:r>
          </w:p>
        </w:tc>
        <w:tc>
          <w:p/>
          <w:p>
            <w:pPr>
              <w:spacing w:after="0" w:before="0" w:lineRule="auto" w:line="276"/>
              <w:jc w:val="left"/>
            </w:pPr>
            <w:r>
              <w:rPr>
                <w:rFonts w:ascii="Times New Roman" w:hAnsi="Times New Roman" w:cs="Times New Roman" w:eastAsia="Times New Roman"/>
                <w:b w:val="false"/>
                <w:sz w:val="26"/>
              </w:rPr>
              <w:t>Mẫu A.I.12.docx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hoặc hợp đồng nguyên tắc về việc chuyển nhượng một phần hoặc toàn bộ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tài liệu về tư cách pháp lý của nhà đầu tư chuyển nhượng và nhận chuyển nhượng;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đầu tư; Quyết định chấp thuận chủ trương đầu tư; Quyết định chấp thuận nhà đầu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Hợp đồng BCC (đối với dự án đầu tư theo hình thức Hợp đồng BCC);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một trong các tài liệu sau của nhà đầu tư nhận chuyển nhượng dự án đầu tư: báo cáo tài chính 02 năm gần nhất của nhà đầu tư, cam kết hỗ trợ tài chính của công ty mẹ, cam kết hỗ trợ tài chính của tổ chức tài chính, bảo lãnh về năng lực tài chính của nhà đầu tư, tài liệu thuyết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c3) Đối với trường hợp a3,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A.I.11.cVnbnnghiuchnhdnut.docx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triển khai dự án đầu tư đến thời điểm điều chỉnh;</w:t>
            </w:r>
          </w:p>
        </w:tc>
        <w:tc>
          <w:p/>
          <w:p>
            <w:pPr>
              <w:spacing w:after="0" w:before="0" w:lineRule="auto" w:line="276"/>
              <w:jc w:val="left"/>
            </w:pPr>
            <w:r>
              <w:rPr>
                <w:rFonts w:ascii="Times New Roman" w:hAnsi="Times New Roman" w:cs="Times New Roman" w:eastAsia="Times New Roman"/>
                <w:b w:val="false"/>
                <w:sz w:val="26"/>
              </w:rPr>
              <w:t>A.I.12Bocotnhhnhtrinkhaidnutnthiimiuchnh.docx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của nhà đầu tư về việc chia, tách, sáp nhập dự án đầu tư hoặc tài liệu khác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về tư cách pháp lý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Giải trình hoặc cung cấp tài liệu liên quan đến việc điều chỉnh những nội dung quy định tại các điểm b, c, d, đ, e, g và h khoản 1 Điều 31 của Nghị định số 31/2021/NĐ-CP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c4) Đối với trường hợp a4,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A.I.11.cVnbnnghiuchnhdnut.docx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chuyển nhượng dự án đầu tư giữa bên nhận bảo đảm và nhà đầu tư nhận chuyển nhượng;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cho vay hoặc hợp đồng cấp tín dụng hoặc hợp đồngmua bán nợ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hoặc văn bản xác nhận giao dịch bảo đảm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trúng đấu giá trong trường hợp bên nhận bảo đảm, cơ quan thi hành án dân sự bán đấu giá tài sản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tài liệu về tư cách pháp lý của nhà đầu tư chuyển nhượng và nhà đầu tư nhận chuyển nhượng;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đầu tư; Quyết định chấp thuận chủ trương đầu tư; Quyết định chấp thuận nhà đầu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một trong các tài liệu sau của nhà đầu tư nhận chuyển nhượng: báo cáo tài chính 02 năm gần nhất hoặc báo cáo kiểm toán vốn chủ sở hữu của nhà đầu tư, cam kết hỗ trợ tài chính của công ty mẹ, cam kết hỗ trợ tài chính của tổ chức tài chính, bảo lãnh về năng lực tài chính của nhà đầu tư, tài liệu thuyết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xác nhận của bên nhận bảo đảm về tình trạng pháp lý của tài sản bảo đảm.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c5) Đối với trường hợp a5,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A.I.11.cVnbnnghiuchnhdnut.docx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tài liệu về tư cách pháp lý của tổ chức kinh tế sau khi tổ chức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nghị quyết hoặc quyết định của nhà đầu tư là tổ chức kinh tế bị tổ chức lại về việc tổ chức lại, trong đó có nội dung về việc xử lý tài sản, quyền và nghĩa vụ liên quan đến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Giải trình hoặc cung cấp tài liệu liên quan đến việc điều chỉnh những nội dung quy định tại các điểm b, c, d, đ, e, g và h khoản 1 Điều 33 của Luật Đầu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c6) Đối với trường hợp a6,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A.I.11.cVnbnnghiuchnhdnut.docx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thực hiện dự án đầu tư đến thời điểm góp vốn;</w:t>
            </w:r>
          </w:p>
        </w:tc>
        <w:tc>
          <w:p/>
          <w:p>
            <w:pPr>
              <w:spacing w:after="0" w:before="0" w:lineRule="auto" w:line="276"/>
              <w:jc w:val="left"/>
            </w:pPr>
            <w:r>
              <w:rPr>
                <w:rFonts w:ascii="Times New Roman" w:hAnsi="Times New Roman" w:cs="Times New Roman" w:eastAsia="Times New Roman"/>
                <w:b w:val="false"/>
                <w:sz w:val="26"/>
              </w:rPr>
              <w:t>A.I.12Bocotnhhnhtrinkhaidnutnthiimiuchnh.docx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Thỏa thuận của các cổ đông, thành viên về việc sử dụng quyền sử dụng đất, tài sản gắn liền với đất thuộc dự án đầu tư để góp vốn thành lập doanh nghiệp hoặc góp thêm vốn điều lệ của doanh nghiệp đang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tài liệu về tư cách pháp lý của nhà đầu tư góp vốn, nhà đầu tư nhận góp vốn;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đầu tư, Quyết định chấp thuận chủ trương đầu tư, Quyết định chấp thuận nhà đầu tư (nếu có) của bên góp vốn;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quyền sử dụng đất, Giấy chứng nhận quyền sở hữu nhà ở và quyền sử dụng đất ở, Giấy chứng nhận quyền sử dụng đất, quyền sở hữu nhà và tài sản khác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c7) Đối với trường hợp a7,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A.I.11.gVnbnnghiuchnhdnut.docx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thực hiện dự án đầu tư đến thời điểm hợp tác kinh doanh;</w:t>
            </w:r>
          </w:p>
        </w:tc>
        <w:tc>
          <w:p/>
          <w:p>
            <w:pPr>
              <w:spacing w:after="0" w:before="0" w:lineRule="auto" w:line="276"/>
              <w:jc w:val="left"/>
            </w:pPr>
            <w:r>
              <w:rPr>
                <w:rFonts w:ascii="Times New Roman" w:hAnsi="Times New Roman" w:cs="Times New Roman" w:eastAsia="Times New Roman"/>
                <w:b w:val="false"/>
                <w:sz w:val="26"/>
              </w:rPr>
              <w:t>A.I.12Bocotnhhnhtrinkhaidnutnthiimiuchnh.docx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đồng hợp tác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tài liệu về tư cách pháp lý của các bên tham gia hợp tác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đầu tư hoặc Quyết định chấp thuận chủ trương đầu tư, Quyết định chấp thuận nhà đầu tư (nếu có) của nhà đầu tư sử dụng quyền sử dụng đất, tài sản gắn liền với đất thuộc dự án đầu tưđể hợp tác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một trong các giấy tờ sau: Giấy chứng nhận quyền sử dụng đất, Giấy chứng nhận quyền sở hữu nhà ở và quyền sử dụng đất ở, Giấy chứng nhận quyền sử dụng đất, quyền sở hữu nhà và và tài sản khác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một trong các tài liệu sau của bên tham gia hợp tác kinh doanh: báo cáo tài chính 02 năm gần nhất hoặc báo cáo kiểm toán vốn chủ sở hữu của nhà đầu tư, cam kết hỗ trợ tài chính của công ty mẹ, cam kết hỗ trợ tài chính của tổ chức tài chính, bảo lãnh về năng lực tài chính của nhà đầu tư, tài liệu thuyết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c8) Đối với trường hợp a8,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A.I.11.eVnbnnghiuchnhdnut.docx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tài liệu về tư cách pháp lý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án, quyết định có hiệu lực pháp luật của tòa án, trọng tài.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đầu tư; Quyết định chấp thuận chủ trương đầu tư; Quyết định chấp thuận nhà đầu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chấp thuận điều chỉnh nhà đầu tư, Quyết định chấp thuận điều chỉnh chủ trương đầu tư của Ủy ban nhân dân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25/2023/TT-BKHĐT</w:t>
            </w:r>
          </w:p>
        </w:tc>
        <w:tc>
          <w:p/>
          <w:p>
            <w:pPr>
              <w:spacing w:after="0" w:before="0" w:lineRule="auto" w:line="276"/>
              <w:jc w:val="left"/>
            </w:pPr>
            <w:r>
              <w:rPr>
                <w:rFonts w:ascii="Times New Roman" w:hAnsi="Times New Roman" w:cs="Times New Roman" w:eastAsia="Times New Roman"/>
                <w:b w:val="false"/>
                <w:sz w:val="26"/>
              </w:rPr>
              <w:t>Thông tư số 25/2023/TT-BKHĐT Sửa đổi, bổ sung một số Điều của Thông tư số 03/2021/TT-BKHĐT ngày 09 tháng 4 năm 2021 của Bộ trưởng Bộ Kế hoạch và Đầu tư quy định mẫu văn bản, báo cáo liên quan đến hoạt động đầu tư tại Việt Nam, đầu tư từ Việt Nam ra nước ngoài và xúc tiến đầu tư</w:t>
            </w:r>
          </w:p>
        </w:tc>
        <w:tc>
          <w:p/>
          <w:p>
            <w:pPr>
              <w:spacing w:after="0" w:before="0" w:lineRule="auto" w:line="276"/>
              <w:jc w:val="left"/>
            </w:pPr>
            <w:r>
              <w:rPr>
                <w:rFonts w:ascii="Times New Roman" w:hAnsi="Times New Roman" w:cs="Times New Roman" w:eastAsia="Times New Roman"/>
                <w:b w:val="false"/>
                <w:sz w:val="26"/>
              </w:rPr>
              <w:t>30-05-2023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19/2025/NĐ-CP</w:t>
            </w:r>
          </w:p>
        </w:tc>
        <w:tc>
          <w:p/>
          <w:p>
            <w:pPr>
              <w:spacing w:after="0" w:before="0" w:lineRule="auto" w:line="276"/>
              <w:jc w:val="left"/>
            </w:pPr>
            <w:r>
              <w:rPr>
                <w:rFonts w:ascii="Times New Roman" w:hAnsi="Times New Roman" w:cs="Times New Roman" w:eastAsia="Times New Roman"/>
                <w:b w:val="false"/>
                <w:sz w:val="26"/>
              </w:rPr>
              <w:t>Nghị định số 19/2025/NĐ-CP ngày 10/02/2025 của Chính phủ quy định chi tiết Luật Đầu tư về thủ tục đầu tư đặc biệt</w:t>
            </w:r>
          </w:p>
        </w:tc>
        <w:tc>
          <w:p/>
          <w:p>
            <w:pPr>
              <w:spacing w:after="0" w:before="0" w:lineRule="auto" w:line="276"/>
              <w:jc w:val="left"/>
            </w:pPr>
            <w:r>
              <w:rPr>
                <w:rFonts w:ascii="Times New Roman" w:hAnsi="Times New Roman" w:cs="Times New Roman" w:eastAsia="Times New Roman"/>
                <w:b w:val="false"/>
                <w:sz w:val="26"/>
              </w:rPr>
              <w:t>10-02-2025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90/2025/QH15</w:t>
            </w:r>
          </w:p>
        </w:tc>
        <w:tc>
          <w:p/>
          <w:p>
            <w:pPr>
              <w:spacing w:after="0" w:before="0" w:lineRule="auto" w:line="276"/>
              <w:jc w:val="left"/>
            </w:pPr>
            <w:r>
              <w:rPr>
                <w:rFonts w:ascii="Times New Roman" w:hAnsi="Times New Roman" w:cs="Times New Roman" w:eastAsia="Times New Roman"/>
                <w:b w:val="false"/>
                <w:sz w:val="26"/>
              </w:rPr>
              <w:t>Trang chủ Luật số 90/2025/QH15 của Quốc hội: Luật sửa đổi, bổ sung một số điều của Luật Đấu thầu, Luật Đầu tư theo phương thức đối tác công tư, Luật Hải quan, Luật Thuế giá trị gia tăng, Luật Thuế xuất khẩu, thuế nhập khẩu, Luật Đầu tư, Luật Đầu tư công, Luật Quản lý, sử dụng tài sản công</w:t>
            </w:r>
          </w:p>
        </w:tc>
        <w:tc>
          <w:p/>
          <w:p>
            <w:pPr>
              <w:spacing w:after="0" w:before="0" w:lineRule="auto" w:line="276"/>
              <w:jc w:val="left"/>
            </w:pPr>
            <w:r>
              <w:rPr>
                <w:rFonts w:ascii="Times New Roman" w:hAnsi="Times New Roman" w:cs="Times New Roman" w:eastAsia="Times New Roman"/>
                <w:b w:val="false"/>
                <w:sz w:val="26"/>
              </w:rPr>
              <w:t>25-06-2025</w:t>
            </w:r>
          </w:p>
        </w:tc>
        <w:tc>
          <w:p/>
        </w:tc>
      </w:tr>
      <w:tr>
        <w:tc>
          <w:p/>
          <w:p>
            <w:pPr>
              <w:spacing w:after="0" w:before="0" w:lineRule="auto" w:line="276"/>
              <w:jc w:val="left"/>
            </w:pPr>
            <w:r>
              <w:rPr>
                <w:rFonts w:ascii="Times New Roman" w:hAnsi="Times New Roman" w:cs="Times New Roman" w:eastAsia="Times New Roman"/>
                <w:b w:val="false"/>
                <w:sz w:val="26"/>
              </w:rPr>
              <w:t>239/2025/NĐ-CP</w:t>
            </w:r>
          </w:p>
        </w:tc>
        <w:tc>
          <w:p/>
          <w:p>
            <w:pPr>
              <w:spacing w:after="0" w:before="0" w:lineRule="auto" w:line="276"/>
              <w:jc w:val="left"/>
            </w:pPr>
            <w:r>
              <w:rPr>
                <w:rFonts w:ascii="Times New Roman" w:hAnsi="Times New Roman" w:cs="Times New Roman" w:eastAsia="Times New Roman"/>
                <w:b w:val="false"/>
                <w:sz w:val="26"/>
              </w:rPr>
              <w:t>Nghị định số 239/2025/NĐ-CP của Chính phủ: Sửa đổi, bổ sung một số điều của Nghị định số 31/2021/NĐ-CP ngày 26 tháng 3 năm 2021 của Chính phủ 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03-09-2025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Đối với trường hợp a1:
- Dự án đầu tư thuộc thẩm quyền chấp thuận chủ trương đầu tư của Thủ tướng Chính phủ.
- Nội dung điều chỉnh thuộc một trong các trường hợp: Thay đổi mục tiêu đã được quy định tại văn bản chấp thuận chủ trương đầu tư; bổ sung mục tiêu thuộc diện chấp thuận chủ trương đầu tư; Thay đổi quy mô diện tích đất sử dụng trên 10% hoặc trên 30 ha, thay đổi địa điểm đầu tư; Thay đổi tổng vốn đầu tư từ 20% trở lên làm thay đổi quy mô dự án đầu tư; Kéo dài tiến độ thực hiện dự án đầu tư mà tổng thời gian đầu tư dự án vượt quá 12 tháng so với tiến độ thực hiện dự án đầu tư quy định tại văn bản chấp thuận chủ trương đầu tư lần đầu; Điều chỉnh thời hạn hoạt động của dự án đầu tư; Thay đổi công nghệ đã được thẩm định, lấy ý kiến trong quá trình chấp thuận chủ trương đầu tư; Thay đổi nhà đầu tư của dự án đầu tư được chấp thuận chủ trương đầu tư đồng thời với chấp thuận nhà đầu tư trước khi dự án khai thác, vận hành hoặc thay đổi điều kiện đối với nhà đầu tư (nếu có).
(2) Đối với trường hợp a2:
- Dự án đầu tư thuộc thẩm quyền chấp thuận chủ trương đầu tư của Thủ tướng Chính phủ.
- Đáp ứng các điều kiện:
+ Dự án đầu tư hoặc phần dự án đầu tư chuyển nhượng không bị chấm dứt hoạt động theo quy định tại khoản 1 và khoản 2 Điều 48 của Luật Đầu tư;
+ Nhà đầu tư nước ngoài nhận chuyển nhượng dự án đầu tư, một phần dự án đầu tư phải đáp ứng điều kiện quy định tại khoản 2 Điều 24 của Luật Đầu tư;
+ Điều kiện theo quy định của pháp luật về đất đai trong trường hợp chuyển nhượng dự án đầu tư gắn với chuyển nhượng quyền sử dụng đất, tài sản gắn liền với đất;
+ Điều kiện theo quy định của pháp luật về nhà ở, pháp luật về kinh doanh bất động sản trong trường hợp chuyển nhượng dự án đầu tư xây dựng nhà ở, dự án bất động sản;
+ Điều kiện quy định tại văn bản chấp thuận chủ trương đầu tư, Giấy chứng nhận đăng ký đầu tư hoặc theo quy định khác của pháp luật có liên quan (nếu có);
+ Khi chuyển nhượng dự án đầu tư, ngoài việc thực hiện theo quy định tại Điều 46 Luật Đầu tư, doanh nghiệp nhà nước có trách nhiệm thực hiện theo quy định của pháp luật về quản lý, sử dụng vốn nhà nước đầu tư vào sản xuất, kinh doanh tại doanh nghiệp trước khi thực hiện việc điều chỉnh dự án đầu tư.
(3) Đối với trường hợp a3:
- Dự án đã được chấp thuận chủ trương đầu tư thuộc thẩm quyền của Thủ tướng Chính phủ.
- Đáp ứng yêu cầu:
+ Các điều kiện sử dụng đất theo quy định của pháp luật đất đai, điều kiện đầu tư kinh doanh (nếu có) và điều kiện khác theo quy định của pháp luật;
+ Không được thay đổi điều kiện của nhà đầu tư (nếu có) tại Quyết định chấp thuận chủ trương đầu tư hoặc Giấy chứng nhận đăng ký đầu tư trước khi thực hiện việc chia, tách, sáp nhập dự án đầu tư.
(4) Đối với trường hợp a4:
- Dự án đầu tư thuộc thẩm quyền chấp thuận chủ trương đầu tư của Thủ tướng Chính phủ.
- Nội dung điều chỉnh thuộc một trong các trường hợp: Thay đổi mục tiêu đã được quy định tại văn bản chấp thuận chủ trương đầu tư; bổ sung mục tiêu thuộc diện chấp thuận chủ trương đầu tư; Thay đổi quy mô diện tích đất sử dụng trên 10% hoặc trên 30 ha, thay đổi địa điểm đầu tư; Thay đổi tổng vốn đầu tư từ 20% trở lên làm thay đổi quy mô dự án đầu tư; Kéo dài tiến độ thực hiện dự án đầu tư mà tổng thời gian đầu tư dự án vượt quá 12 tháng so với tiến độ thực hiện dự án đầu tư quy định tại văn bản chấp thuận chủ trương đầu tư lần đầu; Điều chỉnh thời hạn hoạt động của dự án đầu tư; Thay đổi công nghệ đã được thẩm định, lấy ý kiến trong quá trình chấp thuận chủ trương đầu tư; Thay đổi nhà đầu tư của dự án đầu tư được chấp thuận chủ trương đầu tư đồng thời với chấp thuận nhà đầu tư trước khi dự án khai thác, vận hành hoặc thay đổi điều kiện đối với nhà đầu tư (nếu có).
(5) Đối với trường hợp a5:
- Dự án đã được chấp thuận chủ trương đầu tư thuộc thẩm quyền của Thủ tướng Chính phủ.
- Nội dung điều chỉnh thuộc một trong các trường hợp: Thay đổi mục tiêu đã được quy định tại văn bản chấp thuận chủ trương đầu tư; bổ sung mục tiêu thuộc diện chấp thuận chủ trương đầu tư; Thay đổi quy mô diện tích đất sử dụng trên 10% hoặc trên 30 ha, thay đổi địa điểm đầu tư; Thay đổi tổng vốn đầu tư từ 20% trở lên làm thay đổi quy mô dự án đầu tư; Kéo dài tiến độ thực hiện dự án đầu tư mà tổng thời gian đầu tư dự án vượt quá 12 tháng so với tiến độ thực hiện dự án đầu tư quy định tại văn bản chấp thuận chủ trương đầu tư lần đầu; Điều chỉnh thời hạn hoạt động của dự án đầu tư; Thay đổi công nghệ đã được thẩm định, lấy ý kiến trong quá trình chấp thuận chủ trương đầu tư; Thay đổi nhà đầu tư của dự án đầu tư được chấp thuận chủ trương đầu tư đồng thời với chấp thuận nhà đầu tư trước khi dự án khai thác, vận hành hoặc thay đổi điều kiện đối với nhà đầu tư (nếu có).
(6) Đối với trường hợp a6:
- Dự án đã được chấp thuận chủ trương đầu tư thuộc thẩm quyền của Thủ tướng Chính phủ.
- Nội dung điều chỉnh thuộc một trong các trường hợp: Thay đổi mục tiêu đã được quy định tại văn bản chấp thuận chủ trương đầu tư; bổ sung mục tiêu thuộc diện chấp thuận chủ trương đầu tư; Thay đổi quy mô diện tích đất sử dụng trên 10% hoặc trên 30 ha, thay đổi địa điểm đầu tư; Thay đổi tổng vốn đầu tư từ 20% trở lên làm thay đổi quy mô dự án đầu tư; Kéo dài tiến độ thực hiện dự án đầu tư mà tổng thời gian đầu tư dự án vượt quá 12 tháng so với tiến độ thực hiện dự án đầu tư quy định tại văn bản chấp thuận chủ trương đầu tư lần đầu; Điều chỉnh thời hạn hoạt động của dự án đầu tư; Thay đổi công nghệ đã được thẩm định, lấy ý kiến trong quá trình chấp thuận chủ trương đầu tư; Thay đổi nhà đầu tư của dự án đầu tư được chấp thuận chủ trương đầu tư đồng thời với chấp thuận nhà đầu tư trước khi dự án khai thác, vận hành hoặc thay đổi điều kiện đối với nhà đầu tư (nếu có).
- Đáp ứng các yêu cầu:
+ Điều kiện theo quy định của pháp luật đất đai về quyền và nghĩa vụ của người sử dụng đất, người có tài sản gắn liền với đất; quyền và nghĩa vụ của người nhận góp vốn bằng quyền sử dụng đất, tài sản gắn liền với đất; điều kiện góp vốn và nhận góp vốn bằng quyền sử dụng đất, tài sản gắn liền với đất; 
+ Điều kiện theo quy định của pháp luật về nhà ở, pháp luật về kinh doanh bất động sản, pháp luật về quản lý, sử dụng tài sản công và pháp luật có liên quan (nếu có); 
+ Điều kiện quy định tại Quyết định chấp thuận chủ trương đầu tư, Quyết định chấp thuận nhà đầu tư, Giấy chứng nhận đăng ký đầu tư, thỏa thuận giữa cơ quan có thẩm quyền và nhà đầu tư hoặc theo quy định khác của pháp luật có liên quan (nếu có); 
+ Điều kiện góp vốn và nhận vốn góp bằng tài sản của doanh nghiệp nhà nước theo quy định của pháp luật về quản lý, sử dụng vốn nhà nước đầu tư vào sản xuất, kinh doanh tại doanh nghiệp, pháp luật về quản lý, sử dụng tài sản công và pháp luật có liên quan đối với doanh nghiệp nhà nước;
+ Điều kiện góp vốn, mua cổ phần, mua phần vốn góp theo quy định tại khoản 2 Điều 24 của Luật Đầu tư và các Điều 15, 16 và 17 của Nghị định số 31/2021/NĐ-CP đối với nhà đầu tư nước ngoài, tổ chức kinh tế quy định tại các điểm a, b và c khoản 1 Điều 23 của Luật Đầu tư và tổ chức kinh tế có vốn đầu tư nước ngoài;
+ Thực hiện các nghĩa vụ về tài chính với Nhà nước (nếu có) theo quy định của pháp luật.
(7) Đối với trường hợp a7:
- Dự án đã được chấp thuận chủ trương đầu tư thuộc thẩm quyền của Thủ tướng Chính phủ.
- Nội dung điều chỉnh thuộc một trong các trường hợp: Thay đổi mục tiêu đã được quy định tại văn bản chấp thuận chủ trương đầu tư; bổ sung mục tiêu thuộc diện chấp thuận chủ trương đầu tư; Thay đổi quy mô diện tích đất sử dụng trên 10% hoặc trên 30 ha, thay đổi địa điểm đầu tư; Thay đổi tổng vốn đầu tư từ 20% trở lên làm thay đổi quy mô dự án đầu tư; Kéo dài tiến độ thực hiện dự án đầu tư mà tổng thời gian đầu tư dự án vượt quá 12 tháng so với tiến độ thực hiện dự án đầu tư quy định tại văn bản chấp thuận chủ trương đầu tư lần đầu; Điều chỉnh thời hạn hoạt động của dự án đầu tư; Thay đổi công nghệ đã được thẩm định, lấy ý kiến trong quá trình chấp thuận chủ trương đầu tư; Thay đổi nhà đầu tư của dự án đầu tư được chấp thuận chủ trương đầu tư đồng thời với chấp thuận nhà đầu tư trước khi dự án khai thác, vận hành hoặc thay đổi điều kiện đối với nhà đầu tư (nếu có).
- Đáp ứng các yêu cầu:
+ Điều kiện theo quy định của pháp luật đất đai về quyền và nghĩa vụ của người sử dụng đất, người có tài sản gắn liền với đất; quyền và nghĩa vụ của người nhận góp vốn bằng quyền sử dụng đất, tài sản gắn liền với đất; điều kiện góp vốn và nhận góp vốn bằng quyền sử dụng đất, tài sản gắn liền với đất; 
+ Điều kiện theo quy định của pháp luật về nhà ở, pháp luật về kinh doanh bất động sản, pháp luật về quản lý, sử dụng tài sản công và pháp luật có liên quan (nếu có); 
+ Điều kiện quy định tại Quyết định chấp thuận chủ trương đầu tư, Quyết định chấp thuận nhà đầu tư, Giấy chứng nhận đăng ký đầu tư, thỏa thuận giữa cơ quan có thẩm quyền và nhà đầu tư hoặc theo quy định khác của pháp luật có liên quan (nếu có); 
+ Điều kiện góp vốn và nhận vốn góp bằng tài sản của doanh nghiệp nhà nước theo quy định của pháp luật về quản lý, sử dụng vốn nhà nước đầu tư vào sản xuất, kinh doanh tại doanh nghiệp, pháp luật về quản lý, sử dụng tài sản công và pháp luật có liên quan đối với doanh nghiệp nhà nước;
+ Điều kiện góp vốn, mua cổ phần, mua phần vốn góp theo quy định tại khoản 2 Điều 24 của Luật Đầu tư và các Điều 15, 16 và 17 của Nghị định 31/2021/NĐ-CP đối với nhà đầu tư nước ngoài, tổ chức kinh tế quy định tại các điểm a, b và c khoản 1 Điều 23 của Luật Đầu tư và tổ chức kinh tế có vốn đầu tư nước ngoài;
+ Thực hiện các nghĩa vụ về tài chính với Nhà nước (nếu có) theo quy định của pháp luật.
+ Điều kiện hợp tác kinh doanh theo quy định của pháp luật có liên quan (nếu có).
(8) Đối với trường hợp a8:
- Dự án đã được chấp thuận chủ trương đầu tư thuộc thẩm quyền của Thủ tướng Chính phủ.
- Dự án đầu tư phải điều chỉnh theo bản án, quyết định có hiệu lực của tòa án, trọng tài.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điều chỉnh, dự án đầu tư, thuộc thẩm quyền, chấp thuận chủ trương, đầu tư của, UBND cấp tỉnh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2026-05-19T14:56:24Z</dcterms:created>
  <dc:creator>Apache POI</dc:creator>
</cp:coreProperties>
</file>