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3532/QĐ-BTC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 (Sở Tài chính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cấp Giấy chứng nhận đăng ký đầu tư đối với dự án đầu tư không thuộc diện chấp thuận chủ trương đầu tư theo quy định tại Điều 36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Sở Tài chính. 
Trường hợp dự án đầu tư thực hiện tại 02 đơn vị hành chính cấp tỉnh trở lên, nhà đầu tư nộp hồ sơ cho Sở Tài chính của một tỉnh, thành phố trực thuộc trung ương nơi nhà đầu tư thực hiện dự án đầu tư, đặt hoặc dự kiến đặt văn phòng điều hành để đề nghị cấp Giấy chứng nhận đăng ký đầu tư cho dự án.
Trường hợp nộp trực tuyến trên Hệ thống thông tin quốc gia về đầu tư: Nhà đầu tư đăng ký tài khoản trên Hệ thống thông tin quốc gia về đầu tư; kê khai thông tin, tải văn bản điện tử đã được ký số trên Hệ thống thông tin quốc gia về đầu tư; hoàn thiện hồ sơ trên Hệ thống thông tin quốc gia về đầu tư (theo yêu cầu).
- Bước 2: Trong thời hạn 10 ngày kể từ ngày nhận được hồ sơ hợp lệ, Sở Tài chính xem xét điều kiện, cấp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a2) Trình tự thực hiện đối với trường hợp nhà đầu tư nhận chuyển nhượng dự án đầu tư xây dựng thứ cấp trong khu đô thị theo quy định tại Điều 117a Nghị định số 31/2021/NĐ-CP có nhu cầu cấp Giấy chứng nhận đăng ký đầu tư:</w:t>
      </w:r>
    </w:p>
    <w:p>
      <w:pPr>
        <w:spacing w:after="0" w:before="0" w:lineRule="auto" w:line="276"/>
        <w:jc w:val="both"/>
      </w:pPr>
      <w:r>
        <w:rPr>
          <w:rFonts w:ascii="Times New Roman" w:hAnsi="Times New Roman" w:cs="Times New Roman" w:eastAsia="Times New Roman"/>
          <w:b w:val="false"/>
          <w:sz w:val="26"/>
        </w:rPr>
        <w:t>- Bước 1: Nhà đầu tư nhận chuyển nhượng dự án nộp 01 bộ hồ sơ và kèm theo bản điện tử của hồ sơ gửi cho Sở Tài chính.</w:t>
      </w:r>
    </w:p>
    <w:p>
      <w:pPr>
        <w:spacing w:after="0" w:before="0" w:lineRule="auto" w:line="276"/>
        <w:jc w:val="both"/>
      </w:pPr>
      <w:r>
        <w:rPr>
          <w:rFonts w:ascii="Times New Roman" w:hAnsi="Times New Roman" w:cs="Times New Roman" w:eastAsia="Times New Roman"/>
          <w:b w:val="false"/>
          <w:sz w:val="26"/>
        </w:rPr>
        <w:t>- Bước 2: Trong thời hạn 10 ngày kể từ ngày nhận được hồ sơ hợp lệ, Sở Tài chính xem xét điều kiện chuyển nhượng dự án đầu tư, cấp Giấy chứng nhận đăng ký đầu tư cho nhà đầu tư nhận chuyển nhượng.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tại mục a1: 10 ngày kể từ ngày nhận được hồ sơ hợp lệ.
- Trường hợp tại mục a2: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tại mục a1: 10 ngày kể từ ngày nhận được hồ sơ hợp lệ.
- Trường hợp tại mục a2: 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tại mục a1: 10 ngày kể từ ngày nhận được hồ sơ hợp lệ.
- Trường hợp tại mục a2: 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tại mục a1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A.I.6vbdenghicapGCNdangkydautu.docx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Trường hợp pháp luật về xây dựng quy định lập báo cáo nghiên cứu tiền khả thi thì nhà đầu tư được nộp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A.I.4 De xuat du an dau tu (DA k thuoc dien chap thuan ct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nhà đầu tư được nộp báo cáo nghiên cứu tiền khả thi thay cho đề xuất dự án đầu tư. Đối với dự án đầu tư đã triển khai hoạt động, đề xuất dự án đầu tư được thay bằng báo cáo tình hình thực hiện dự án đầu tư từ thời điểm triển khai đến thời điểm đề nghị cấp Giấy chứng nhận đăng ký đầu tư. -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 - Nội dung giải trình về công nghệ sử dụng trong dự án đầu tư đối với dự án thuộc diện thẩm định, lấy ý kiến về công nghệ theo quy định của pháp luật về chuyển giao công nghệ; - Hợp đồng BCC đối với dự án đầu tư theo hình thức hợp đồng BCC; -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Trường hợp tại mục a2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văn bản/tài liệu về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 cấp mới) theo mẫu A.II.8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không thuộc diện chấp thuận chủ trương đầu tư;
- Không thuộc ngành, nghề cấm đầu tư kinh doanh theo quy định tại Điều 6 của Luật Đầu tư và điều ước quốc tế về đầu tư;
- Có địa điểm thực hiện dự án đầu tư được xác định trên cơ sở bản sao hợp lệ giấy tờ về quyền sử dụng đất hoặc bản sao hợp lệ thỏa thuận thuê địa điểm hoặc văn bản, tài liệu khác xác định quyền sử dụng địa điểm để thực hiện dự án đầu tư; 
- Dự án đầu tư phù hợp với các quy hoạch theo quy định tại khoản 7 Điều 31 Nghị định số 31/2021/NĐ-CP; 
- Đáp ứng điều kiện về suất đầu tư trên một diện tích đất do Ủy ban nhân dân cấp tỉnh quy định căn cứ vào điều kiện thực tế của địa phương và được Thường trực Hội đồng nhân dân tỉnh thông qua (nếu có), số lượng lao động sử dụng (nếu có);
- Đáp ứng điều kiện tiếp cận thị trường đối với nhà đầu tư nước ngoài.
l2) Yêu cầu, điều kiện thực hiện thủ tục đối với trường hợp a2:
- Dự án thứ cấp trong khu đô thị đã triển khai trước ngày 01 tháng 01 năm 2021;
- Đã được cấp Giấy chứng nhận quyền sử dụng đất và hoàn thành các nghĩa vụ tài chính về đất đai;
- Không có khả năng thực hiện hoặc không có nhu cầu tiếp tục thực hiện và không thuộc trường hợp bị chấm dứt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 (Sở Tài chính thực hiện)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2026-05-14T17:02:28Z</dcterms:created>
  <dc:creator>Apache POI</dc:creator>
</cp:coreProperties>
</file>