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nhà đầu tư thuộc thẩm quyền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Ban Quản lý khu công nghiệp, khu chế xuất, khu công nghệ cao, khu kinh tế gửi hồ sơ; báo cáo kết quả mời quan tâm (đối với nhà đầu tư quy định tại điểm b khoản 3 Điều 29 của Nghị định số 31/2021/NĐ-CP) để lấy ý kiến của cơ quan nhà nước tại địa phương có liên quan. 
Đối với dự án của nhà đầu tư nước ngoài, tổ chức kinh tế có vốn đầu tư nước ngoài thực hiện tại đảo, xã, phường, thị trấn biên giới và xã, phường, thị trấn ven biển; khu vực khác có ảnh hưởng đến quốc phòng, an ninh, Ban Quản lý khu công nghiệp, khu chế xuất, khu công nghệ cao, khu kinh tế lấy ý kiến của Bộ Chỉ huy quân sự cấp tỉnh, Công an cấp tỉnh về việc đáp ứng các điều kiện bảo đảm quốc phòng, an ninh;</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đề nghị của Ban Quản lý khu công nghiệp, khu chế xuất, khu công nghệ cao, khu kinh tế, cơ quan được lấy ý kiến có ý kiến về nội dung thuộc phạm vi quản lý nhà nước của mình, gửi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4: Trong thời hạn 17 ngày kể từ ngày nhận được hồ sơ hợp lệ, Ban Quản lý khu công nghiệp, khu chế xuất, khu công nghệ cao, khu kinh tế tiếp nhận hồ sơ, lấy ý kiến thẩm định và chấp thuận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nhà đầu tư;</w:t>
            </w:r>
          </w:p>
        </w:tc>
        <w:tc>
          <w:p/>
          <w:p>
            <w:pPr>
              <w:spacing w:after="0" w:before="0" w:lineRule="auto" w:line="276"/>
              <w:jc w:val="left"/>
            </w:pPr>
            <w:r>
              <w:rPr>
                <w:rFonts w:ascii="Times New Roman" w:hAnsi="Times New Roman" w:cs="Times New Roman" w:eastAsia="Times New Roman"/>
                <w:b w:val="false"/>
                <w:sz w:val="26"/>
              </w:rPr>
              <w:t>Mẫu A.I.5.docx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bộ hồ sơ và kèm theo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nhà đầu tư theo Mẫu A.II.5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của Quốc hội: Luật sửa đổi, bổ sung một số điều của Luật Quy hoạch, Luật Đầu tư, Luật Đầu tư theo phương thức đối tác công tư và Luật Đấu thầu</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một trong các trường hợp:
+ Đã tổ chức đấu giá quyền sử dụng đất 02 lần mà chỉ có một nhà đầu tư đăng ký tham gia hoặc có nhà đầu tư đề nghị thực hiện dự án sau khi tổ chức đấu giá 02 lần mà không có người tham gia theo quy định của Luật Đất đai;
+ Đã thực hiện thủ tục mời quan tâm nhưng chỉ có một nhà đầu tư đăng ký và đáp ứng điều kiện mời quan tâm hoặc nhiều nhà đầu tư đăng ký nhưng chỉ có một nhà đầu tư đáp ứng điều kiện mời quan tâm theo quy định của pháp luật về đấu thầu.
- Đáp ứng các yêu cầu: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nhà đầu tư, thuộc thẩm quyền, của Ban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2026-05-21T17:09:11Z</dcterms:created>
  <dc:creator>Apache POI</dc:creator>
</cp:coreProperties>
</file>