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chủ trương đầu tư của UBND cấp tỉnh hoặc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a1) Trường hợp nội dung điều chỉnh dự án thuộc trường hợp quy định tại khoản 3 Điều 41 Luật Đầu tư:
- Bước 1: Nhà đầu tư nộp 01 bộ hồ sơ và kèm theo bản điện tử của hồ sơ gửi cho Cơ quan đăng ký đầu tư.
Đối với dự án đầu tư xây dựng và kinh doanh kết cấu hạ tầng khu công nghiệp, khu chế xuất, khu công nghệ số tập trung, nhà đầu tư hoặc cơ quan nhà nước có thẩm quyền nộp hồ sơ cho Ban quản lý khu công nghiệp, khu chế xuất, khu công nghệ cao, khu kinh tế hoặc Sở Tài chính trong trường hợp chưa thành lập Ban quản lý khu công nghiệp, khu chế xuất, khu công nghệ cao, khu kinh tế.
- Bước 2: Trong thời hạn 02 ngày kể từ ngày nhận được hồ sơ hợp lệ, Cơ quan đăng ký đầu tư gửi hồ sơ cho cơ quan nhà nước có thẩm quyền để lấy ý kiến về những nội dung điều chỉnh dự án đầu tư.
- Bước 3: Trong thời hạn 07 ngày kể từ ngày nhận được hồ sơ, các cơ quan được lấy ý kiến có ý kiến về nội dung điều chỉnh dự án thuộc phạm vi quản lý nhà nước của cơ quan đó.
- Bước 4: 
(1) Trường hợp dự án thuộc thẩm quyền chấp thuận chủ trương đầu tư của Uỷ ban nhân dân cấp tỉnh:
+ Trong thời hạn 14 ngày kể từ ngày nhận được hồ sơ hợp lệ, Cơ quan đăng ký đầu tư lập báo cáo thẩm định, trình Ủy ban nhân dân cấp tỉnh.
+ Trong thời hạn 03 ngày kể từ ngày nhận được hồ sơ và báo cáo thẩm định, Ủy ban nhân dân cấp tỉnh xem xét, chấp thuận nhà đầu tư.
(2) Trường hợp dự án thuộc thẩm quyền chấp thuận chủ trương đầu tư của Ban Quản lý khu công nghiệp, khu chế xuất, khu công nghệ cao, khu kinh tế:
+ Trong thời hạn 17 ngày kể từ ngày nhận được hồ sơ hợp lệ, Ban quản lý khu công nghiệp, khu chế xuất, khu công nghệ cao, khu kinh tế lập báo cáo thẩm định và quyết định chấp thuận chủ trương đầu tư.
a2) Trường hợp điều chỉnh tiến độ thực hiện, thời hạn hoạt động của dự án đầu tư theo quy định tại khoản 1b Điều 27 của Nghị định số 31/2021/NĐ-CP hoặc nhà đầu tư có nhu cầu cập nhật thông tin về địa điểm thực hiện dự án đầu tư trên cơ sở sắp xếp đơn vị hành chính và tổ chức chính quyền địa phương hai cấp:
- Bước 1: Nhà đầu tư nộp 01 bộ hồ sơ cho Cơ quan đăng ký đầu tư.
- Bước 2: Trong thời hạn 02 ngày làm việc kể từ ngày nhận được hồ sơ hợp lệ, Cơ quan đăng ký đầu tư báo cáo Ủy ban nhân dân cấp tỉnh quyết định chấp thuận điều chỉnh chủ trương đầu tư.
- Bước 3: Trong thời hạn 03 ngày làm việc kể từ ngày nhận được hồ sơ và báo cáo của Cơ quan đăng ký đầu tư, Ủy ban nhân dân cấp tỉnh quyết định chấp thuận điều chỉnh chủ trương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tại mục a1: 17 ngày kể từ ngày nhận được hồ sơ hợp lệ.
- Trường hợp tại mục a2: 05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tại mục a1: 17 ngày kể từ ngày nhận được hồ sơ hợp lệ.
- Trường hợp tại mục a2: 05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tại mục a1: 17 ngày kể từ ngày nhận được hồ sơ hợp lệ.
- Trường hợp tại mục a2: 05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tại mục a1: - Văn bản đề nghị điều chỉnh dự án đầu tư;  - Báo cáo tình hình triển khai dự án đầu tư đến thời điểm điều chỉnh;  - Quyết định của nhà đầu tư về việc điều chỉnh dự án đầu tư đối với nhà đầu tư là tổ chức; - Giải trình hoặc cung cấp tài liệu liên quan đến việc điều chỉnh những nội dung quy định tại các điểm b, c, d, đ, e, g và h khoản 1 Điều 31 của Nghị định số 31/2021/NĐ-CP (nếu có).  c2) Trường hợp tại mục a2: - Văn bản đề nghị của nhà đầu tư;  - Quyết định giao đất, quyết định cho thuê đất, quyết định chuyển mục đích sử dụng đất hoặc văn bản bàn giao đất của cơ quan nhà nước có thẩm quyền (đối với trường hợp quy định tại khoản 1b Điều 27 của Nghị định số 31/2021/NĐ-CP). d) Số lượng hồ sơ: 01 bộ hồ sơ và kèm theo bản điện tử.</w:t>
            </w:r>
          </w:p>
        </w:tc>
        <w:tc>
          <w:p/>
          <w:p>
            <w:pPr>
              <w:spacing w:after="0" w:before="0" w:lineRule="auto" w:line="276"/>
              <w:jc w:val="left"/>
            </w:pPr>
            <w:r>
              <w:rPr>
                <w:rFonts w:ascii="Times New Roman" w:hAnsi="Times New Roman" w:cs="Times New Roman" w:eastAsia="Times New Roman"/>
                <w:b w:val="false"/>
                <w:sz w:val="26"/>
              </w:rPr>
              <w:t>MuA.I.11.h.docx</w:t>
            </w:r>
          </w:p>
          <w:p>
            <w:pPr>
              <w:spacing w:after="0" w:before="0" w:lineRule="auto" w:line="276"/>
              <w:jc w:val="left"/>
            </w:pPr>
            <w:r>
              <w:rPr>
                <w:rFonts w:ascii="Times New Roman" w:hAnsi="Times New Roman" w:cs="Times New Roman" w:eastAsia="Times New Roman"/>
                <w:b w:val="false"/>
                <w:sz w:val="26"/>
              </w:rPr>
              <w:t>MuA.I.12.docx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điều chỉnh chủ trương đầu tư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thuộc thẩm quyền chấp thuận chủ trương đầu tư của Ủy ban nhân dân tỉnh.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 Đối với trường hợp tại mục a1, nội dung điều chỉnh dự án đầu tư thuộc trường hợp điều chỉnh tiến độ thực hiện, thời hạn hoạt động của dự án đầu tư theo quy định tại điểm 1b Điều 27 của Nghị định số 31/2021/NĐ-CP hoặc nhà đầu tư có nhu cầu cập nhật thông tin về địa điểm thực hiện dự án đầu tư trên cơ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thuộc thẩm quyền chấp thuận, chủ trương đầu tư của Ủy ban nhân dân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2026-05-22T08:57:52Z</dcterms:created>
  <dc:creator>Apache POI</dc:creator>
</cp:coreProperties>
</file>