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1.009762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3154/QĐ-BTC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điều chỉnh dự án đầu tư trong trường hợp nhà đầu tư chuyển nhượng một phần hoặc toàn bộ dự án đầu tư đối với dự án đầu tư thuộc thẩm quyền chấp thuận chủ trương đầu tư của UBND cấp tỉnh hoặc Ban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chuyển nhượng dự án đầu tư nộp hồ sơ theo quy định tại khoản 5 Điều 48 Nghị định số 31/2021/NĐ-CP Ban Quản lý.</w:t>
      </w:r>
    </w:p>
    <w:p>
      <w:pPr>
        <w:spacing w:after="0" w:before="0" w:lineRule="auto" w:line="276"/>
        <w:jc w:val="both"/>
      </w:pPr>
      <w:r>
        <w:rPr>
          <w:rFonts w:ascii="Times New Roman" w:hAnsi="Times New Roman" w:cs="Times New Roman" w:eastAsia="Times New Roman"/>
          <w:b w:val="false"/>
          <w:sz w:val="26"/>
        </w:rPr>
        <w:t>- Bước 2: Ban Quản lý gửi hồ sơ cho cơ quan nhà nước có thẩm quyền theo quy định tại điểm b khoản 4 Điều 33 của Nghị định này để lấy ý kiến về những nội dung điều chỉnh dự án đầu tư.</w:t>
      </w:r>
    </w:p>
    <w:p>
      <w:pPr>
        <w:spacing w:after="0" w:before="0" w:lineRule="auto" w:line="276"/>
        <w:jc w:val="both"/>
      </w:pPr>
      <w:r>
        <w:rPr>
          <w:rFonts w:ascii="Times New Roman" w:hAnsi="Times New Roman" w:cs="Times New Roman" w:eastAsia="Times New Roman"/>
          <w:b w:val="false"/>
          <w:sz w:val="26"/>
        </w:rPr>
        <w:t>- Bước 3: Các cơ quan được lấy ý kiến có ý kiến về nội dung điều chỉnh dự án thuộc phạm vi quản lý nhà nước của cơ quan đó.</w:t>
      </w:r>
    </w:p>
    <w:p>
      <w:pPr>
        <w:spacing w:after="0" w:before="0" w:lineRule="auto" w:line="276"/>
        <w:jc w:val="both"/>
      </w:pPr>
      <w:r>
        <w:rPr>
          <w:rFonts w:ascii="Times New Roman" w:hAnsi="Times New Roman" w:cs="Times New Roman" w:eastAsia="Times New Roman"/>
          <w:b w:val="false"/>
          <w:sz w:val="26"/>
        </w:rPr>
        <w:t>- Bước 4: Ban Quản lý quyết định chấp thuận điều chỉnh chủ trương đầu tư hoặc lập báo cáo thẩm định các nội dung điều chỉnh dự án đầu tư để trình Ủy ban nhân dân cấp tỉnh;</w:t>
      </w:r>
    </w:p>
    <w:p>
      <w:pPr>
        <w:spacing w:after="0" w:before="0" w:lineRule="auto" w:line="276"/>
        <w:jc w:val="both"/>
      </w:pPr>
      <w:r>
        <w:rPr>
          <w:rFonts w:ascii="Times New Roman" w:hAnsi="Times New Roman" w:cs="Times New Roman" w:eastAsia="Times New Roman"/>
          <w:b w:val="false"/>
          <w:sz w:val="26"/>
        </w:rPr>
        <w:t>- Bước 5: Ủy ban nhân dân cấp tỉnh quyết định chấp thuận điều chỉnh chủ trương đầu tư. 
* Đối với dự án đầu tư đã được chấp thuận chủ trương đầu tư và đã đưa vào khai thác, vận hành thì nhà đầu tư không phải thực hiện thủ tục chấp thuận điều chỉnh chủ trương đầu tư khi chuyển nhượng dự án.
* Trường hợp nhà đầu tư nước ngoài nhận chuyển nhượng dự án đầu tư và thành lập tổ chức kinh tế để thực hiện dự án đầu tư đó thì nhà đầu tư thực hiện thủ tục điều chỉnh dự án theo các bước nêu trên, sau đó thực hiện thủ tục thành lập tổ chức kinh tế theo quy định của pháp luật tương ứng với từng loại hình tổ chức kinh tế.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Trong thời hạn 03 ngày làm việc kể từ ngày nhận được hồ sơ hợp lệ, Ban Quản lý gửi hồ sơ cho cơ quan nhà nước có thẩm quyền theo quy định tại điểm b khoản 4 Điều 33 của Nghị định số 31/2021/NĐ-CP để lấy ý kiến về những nội dung điều chỉnh dự án đầu tư. + Trong thời hạn 15 ngày kể từ ngày nhận được hồ sơ hợp lệ, các cơ quan được lấy ý kiến có ý kiến về nội dung điều chỉnh dự án thuộc phạm vi quản lý nhà nước của cơ quan đó;  + Trong thời hạn 25 ngày kể từ ngày nhận được hồ sơ hợp lệ, Ban Quản lý quyết định chấp thuận điều chỉnh chủ trương đầu tư hoặc lập báo cáo thẩm định các nội dung điều chỉnh dự án đầu tư để trình Ủy ban nhân dân cấp tỉnh; + Trong thời hạn 07 ngày làm việc kể từ ngày nhận được hồ sơ và báo cáo thẩm định của Ban Quản lý, Ủy ban nhân dân cấp tỉnh quyết định chấp thuận điều chỉnh chủ trương đầu tư.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Trực tiếp tại trụ sở cơ quan hành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Trong thời hạn 03 ngày làm việc kể từ ngày nhận được hồ sơ hợp lệ, Ban Quản lý gửi hồ sơ cho cơ quan nhà nước có thẩm quyền theo quy định tại điểm b khoản 4 Điều 33 của Nghị định số 31/2021/NĐ-CP để lấy ý kiến về những nội dung điều chỉnh dự án đầu tư. + Trong thời hạn 15 ngày kể từ ngày nhận được hồ sơ hợp lệ, các cơ quan được lấy ý kiến có ý kiến về nội dung điều chỉnh dự án thuộc phạm vi quản lý nhà nước của cơ quan đó;  + Trong thời hạn 25 ngày kể từ ngày nhận được hồ sơ hợp lệ, Ban Quản lý quyết định chấp thuận điều chỉnh chủ trương đầu tư hoặc lập báo cáo thẩm định các nội dung điều chỉnh dự án đầu tư để trình Ủy ban nhân dân cấp tỉnh; + Trong thời hạn 07 ngày làm việc kể từ ngày nhận được hồ sơ và báo cáo thẩm định của Ban Quản lý, Ủy ban nhân dân cấp tỉnh quyết định chấp thuận điều chỉnh chủ trương đầu tư.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Mẫu A.I.11.a.docx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Báo cáo tình hình thực hiện dự án đầu tư đến thời điểm chuyển nhượng dự án đầu tư;</w:t>
            </w:r>
          </w:p>
        </w:tc>
        <w:tc>
          <w:p/>
          <w:p>
            <w:pPr>
              <w:spacing w:after="0" w:before="0" w:lineRule="auto" w:line="276"/>
              <w:jc w:val="left"/>
            </w:pPr>
            <w:r>
              <w:rPr>
                <w:rFonts w:ascii="Times New Roman" w:hAnsi="Times New Roman" w:cs="Times New Roman" w:eastAsia="Times New Roman"/>
                <w:b w:val="false"/>
                <w:sz w:val="26"/>
              </w:rPr>
              <w:t>Mau A.I.12.docx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Hợp đồng hoặc hợp đồng nguyên tắc về việc chuyển nhượng một phần hoặc toàn bộ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Bản sao tài liệu về tư cách pháp lý của nhà đầu tư chuyển nhượng và nhận chuyển nhượng;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4</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đầu tư; Quyết định chấp thuận chủ trương đầu tư; Quyết định chấp thuận nhà đầu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4</w:t>
            </w:r>
          </w:p>
        </w:tc>
      </w:tr>
      <w:tr>
        <w:tc>
          <w:p/>
          <w:p>
            <w:pPr>
              <w:spacing w:after="0" w:before="0" w:lineRule="auto" w:line="276"/>
              <w:jc w:val="left"/>
            </w:pPr>
            <w:r>
              <w:rPr>
                <w:rFonts w:ascii="Times New Roman" w:hAnsi="Times New Roman" w:cs="Times New Roman" w:eastAsia="Times New Roman"/>
                <w:b w:val="false"/>
                <w:sz w:val="26"/>
              </w:rPr>
              <w:t>- Bản sao Hợp đồng BCC (đối với dự án đầu tư theo hình thức Hợp đồng BCC);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4</w:t>
            </w:r>
          </w:p>
        </w:tc>
      </w:tr>
      <w:tr>
        <w:tc>
          <w:p/>
          <w:p>
            <w:pPr>
              <w:spacing w:after="0" w:before="0" w:lineRule="auto" w:line="276"/>
              <w:jc w:val="left"/>
            </w:pPr>
            <w:r>
              <w:rPr>
                <w:rFonts w:ascii="Times New Roman" w:hAnsi="Times New Roman" w:cs="Times New Roman" w:eastAsia="Times New Roman"/>
                <w:b w:val="false"/>
                <w:sz w:val="26"/>
              </w:rPr>
              <w:t>- Bản sao một trong các tài liệu sau của nhà đầu tư nhận chuyển nhượng dự án đầu tư: báo cáo tài chính 02 năm gần nhất hoặc báo cáo kiểm toán vốn chủ sở hữu của nhà đầu tư, cam kết hỗ trợ tài chính của công ty mẹ, cam kết hỗ trợ tài chính của tổ chức tài chính, bảo lãnh về năng lực tài chính của nhà đầu tư, tài liệu thuyết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4</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chấp thuận điều chỉnh chủ trương đầu tư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Đáp ứng điều kiện chuyển nhượng dự án đầu tư theo quy định tại Điều 46 của Luật Đầu tư, cụ thể:
1. Nhà đầu tư có quyền chuyển nhượng toàn bộ hoặc một phần dự án đầu tư cho nhà đầu tư khác khi đáp ứng các điều kiện sau đây:
a) Dự án đầu tư hoặc phần dự án đầu tư chuyển nhượng không bị chấm dứt hoạt động theo quy định tại khoản 1 và khoản 2 Điều 48 của Luật Đầu tư;
b) Nhà đầu tư nước ngoài nhận chuyển nhượng dự án đầu tư, một phần dự án đầu tư phải đáp ứng điều kiện quy định tại khoản 2 Điều 24 của Luật Đầu tư;
c) Điều kiện theo quy định của pháp luật về đất đai trong trường hợp chuyển nhượng dự án đầu tư gắn với chuyển nhượng quyền sử dụng đất, tài sản gắn liền với đất;
d) Điều kiện theo quy định của pháp luật về nhà ở, pháp luật về kinh doanh bất động sản trong trường hợp chuyển nhượng dự án đầu tư xây dựng nhà ở, dự án bất động sản;
đ) Điều kiện quy định tại văn bản chấp thuận chủ trương đầu tư, Giấy chứng nhận đăng ký đầu tư hoặc theo quy định khác của pháp luật có liên quan (nếu có);
e) Khi chuyển nhượng dự án đầu tư, ngoài việc thực hiện theo quy định tại Điều 48 Nghị định số 31/2021/NĐ-CP, doanh nghiệp nhà nước có trách nhiệm thực hiện theo quy định của pháp luật về quản lý, sử dụng vốn nhà nước đầu tư vào sản xuất, kinh doanh tại doanh nghiệp trước khi thực hiện việc điều chỉnh dự án đầu tư.
2. Trường hợp đáp ứng điều kiện chuyển nhượng theo quy định tại khoản 1 Điều 48 Nghị định số 31/2021/NĐ-CP, thủ tục chuyển nhượng toàn bộ hoặc một phần dự án đầu tư thực hiện như sau:
a) Đối với dự án đầu tư mà nhà đầu tư được chấp thuận theo quy định tại Điều 29 của Luật Đầu tư và dự án đầu tư được cấp Giấy chứng nhận đăng ký đầu tư, nhà đầu tư thực hiện thủ tục điều chỉnh dự án đầu tư theo quy định tại Điều 41 của Luật Đầu tư;
b) Đối với dự án đầu tư không thuộc trường hợp quy định tại điểm a mục này, việc chuyển nhượng dự án đầu tư hoặc chuyển quyền sở hữu tài sản cho nhà đầu tư tiếp nhận dự án đầu tư sau khi chuyển nhượng thực hiện theo quy định của pháp luật về dân sự, doanh nghiệp, kinh doanh bất động sản và quy định khác của pháp luật có liên quan.
Thủ tục này cũng áp dụng đối với dự án đầu tư thuộc diện quyết định chủ trương đầu tư, chấp thuận chủ trương đầu tư hoặc chấp thuận đầu tư theo quy định pháp luật về đầu tư, nhà ở, đô thị và xây dựng trước thời điểm Luật Đầu tư có hiệu lực thi hành (trước 01/01/2021) và đã được cơ quan nhà nước có thẩm quyền chấp thuận hoặc quyết định chủ trương đầu tư trước thời điểm Luật đầu tư có hiệu lực thi hành. Nay, nhà đầu tư điều chỉnh dự án đầu tư thuộc trường hợp quy định tại khoản 3 Điều 41 Luật Đầu tư.</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điều chỉnh dự án đầu tư, trong trường hợp, nhà đầu tư chuyển nhượng, một phần, hoặc toàn bộ dự án đầu tư</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2026-05-22T09:02:35Z</dcterms:created>
  <dc:creator>Apache POI</dc:creator>
</cp:coreProperties>
</file>