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tiếp lương hưu, trợ cấp BHXH hàng tháng đối với người chấp hành xong hình phạt tù, người xuất cảnh trái phép trở về nước định cư hợp pháp, người được Tòa án hủy quyết định tuyên bố mất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Người hưởng lập hồ sơ theo quy định tại mục 12.3 (Thành phần hồ sơ); nộp cho cơ quan BHXH nơi chi trả lương hưu, trợ cấp BHXH hàng tháng trước khi đi tù hoặc xuất cảnh hoặc mất tích.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w:t>
      </w:r>
    </w:p>
    <w:p>
      <w:pPr>
        <w:spacing w:after="0" w:before="0" w:lineRule="auto" w:line="276"/>
        <w:jc w:val="both"/>
      </w:pPr>
      <w:r>
        <w:rPr>
          <w:rFonts w:ascii="Times New Roman" w:hAnsi="Times New Roman" w:cs="Times New Roman" w:eastAsia="Times New Roman"/>
          <w:b w:val="false"/>
          <w:sz w:val="26"/>
        </w:rPr>
        <w:t>Người hưởng nhận kết quả, gồm: Quyết định về việc hưởng tiếp chế độ BHXH hàng tháng; Thẻ BHYT; Thông báo về việc chi trả lương hưu, trợ cấp BHXH đối với trường hợp di chuyển hưởng chế độ  BHXH tại huyện/tỉnh khác; Thẻ BHYT; tiền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 Trực tiếp tại cơ quan BHXH hoặc tại Trung tâm Phục vụ HCC các cấp (nếu có).
2. Nhận kết quả: Người hưởng nhận kết quả bằng một trong các hình thức sau:
- Hồ sơ giấy tờ liên quan: Theo hình thức đăng ký (Trực tiếp tại cơ quan BHXH/Trung tâm Phục vụ HCC các cấp hoặc qua dịch vụ bưu chính công ích hoặc qua giao dịch điện tử).
- Tiền lương hưu, trợ cấp:
+ Thông qua tài khoản cá nhân.
+ Bằng tiền mặt thông qua tổ chức dịch vụ chi trả.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hưởng nộp hồ sơ qua - Trực tuyến (trường hợp hồ sơ giấy không chuyển đổi được sang hồ sơ điện tử thì đơn vị gửi hồ sơ giấy về cơ quan BHXH qua dịch vụ bưu chính công ích).
2. Nhận kết quả: Người hưởng nhận kết quả bằng một trong các hình thức sau:
- Hồ sơ giấy tờ liên quan: Theo hình thức đăng ký (Trực tiếp tại cơ quan BHXH/Trung tâm Phục vụ HCC các cấp hoặc qua dịch vụ bưu chính công ích hoặc qua giao dịch điện tử).
- Tiền lương hưu, trợ cấp:
+ Thông qua tài khoản cá nhân.
+ Bằng tiền mặt thông qua tổ chức dịch vụ chi trả.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hưởng nộp hồ sơ qua dịch vụ bưu chính công ích;
2. Nhận kết quả: Người hưởng nhận kết quả bằng một trong các hình thức sau:
- Hồ sơ giấy tờ liên quan: Theo hình thức đăng ký (Trực tiếp tại cơ quan BHXH/Trung tâm Phục vụ HCC các cấp hoặc qua dịch vụ bưu chính công ích hoặc qua giao dịch điện tử).
- Tiền lương hưu, trợ cấp:
+ Thông qua tài khoản cá nhân.
+ Bằng tiền mặt thông qua tổ chức dịch vụ chi trả.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chính Đơn đề nghị</w:t>
            </w:r>
          </w:p>
        </w:tc>
        <w:tc>
          <w:p/>
          <w:p>
            <w:pPr>
              <w:spacing w:after="0" w:before="0" w:lineRule="auto" w:line="276"/>
              <w:jc w:val="left"/>
            </w:pPr>
            <w:r>
              <w:rPr>
                <w:rFonts w:ascii="Times New Roman" w:hAnsi="Times New Roman" w:cs="Times New Roman" w:eastAsia="Times New Roman"/>
                <w:b w:val="false"/>
                <w:sz w:val="26"/>
              </w:rPr>
              <w:t>mus1Thngt09.2011.TT-BVHTTDL.doc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các giấy tờ sau: Giấy chứng nhận chấp hành xong hình phạt tù hoặc Giấy đặc xá ra tù trước thời hạn hoặc Quyết định của cấp có thẩm quyền về việc miễn hoặc tạm hoãn chấp hành hình phạt tù đối với trường hợp hưởng tiếp BHXH hàng tháng do chấp hành xong hình phạt tù giam từ ngày 01/01/1995 đến trước ngày 01/01/2016;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văn bản của cơ quan có thẩm quyền về việc trở về nước định cư hợp pháp đối với người xuất cảnh trái phép trở về nước định cư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Quyết định có hiệu lực pháp luật của Tòa án hủy bỏ Quyết định tuyên bố mất tích đối với người được Tòa án hủy quyết định tuyên bố mất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BHYT, Quyết định về việc hưởng tiếp chế độ BHXH hàng tháng, Tiền trợ cấp, Thông báo về việc chi trả lương hưu, trợ cấp BHXH đối với trường hợp di chuyển hưởng chế độ  BHXH tại huyện/tỉnh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đang hưởng lương hưu, trợ cấp BHXH hàng tháng mà bị phạt tù, chấp hành xong hình phạt tù giam từ ngày 01/01/1995 đến trước ngày 01/01/2016.
b) Người đang hưởng lương hưu, trợ cấp BHXH hàng tháng xuất cảnh trái phép nay trở về nước định cư hợp pháp.
c) Người đang hưởng lương hưu, trợ cấp BHXH bị mất tích nay về được Tòa án hủy Quyết định tuyên bố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2026-05-16T23:43:48Z</dcterms:created>
  <dc:creator>Apache POI</dc:creator>
</cp:coreProperties>
</file>