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nghĩa vụ quân sự lần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Nghĩa vụ quân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thời hạn 10 ngày, tính đến ngày đăng ký nghĩa vụ quân sự, Ban Chỉ huy quân sự cấp xã có trách nhiệm chuyển Lệnh gọi đăng ký nghĩa vụ quân sự đến công dân. Trường hợp cơ quan, tổ chức không có Ban Chỉ huy quân sự, thì người đứng đầu hoặc người đại diện hợp pháp của cơ quan, tổ chức có trách nhiệm chuyển Lệnh gọi đăng ký nghĩa vụ quân sự đến công dân;</w:t>
      </w:r>
    </w:p>
    <w:p>
      <w:pPr>
        <w:spacing w:after="0" w:before="0" w:lineRule="auto" w:line="276"/>
        <w:jc w:val="both"/>
      </w:pPr>
      <w:r>
        <w:rPr>
          <w:rFonts w:ascii="Times New Roman" w:hAnsi="Times New Roman" w:cs="Times New Roman" w:eastAsia="Times New Roman"/>
          <w:b w:val="false"/>
          <w:sz w:val="26"/>
        </w:rPr>
        <w:t>Bước 2: Sau khi nhận được Lệnh gọi đăng ký nghĩa vụ quân sự của Chỉ huy trưởng Ban Chỉ huy quân sự huyện, quận, thị xã, thành phố thuộc tỉnh và đơn vị hành chính tương đương (sau đây gọi chung là Chỉ huy trưởng Ban Chỉ huy quân sự cấp huyện) công dân có trách nhiệm đến Ban Chỉ huy quân sự xã, phường, thị trấn, cơ quan, tổ chức (sau đây gọi chung là Ban Chỉ huy quân sự cấp xã) để trực tiếp đăng ký nghĩa vụ quân sự.</w:t>
      </w:r>
    </w:p>
    <w:p>
      <w:pPr>
        <w:spacing w:after="0" w:before="0" w:lineRule="auto" w:line="276"/>
        <w:jc w:val="both"/>
      </w:pPr>
      <w:r>
        <w:rPr>
          <w:rFonts w:ascii="Times New Roman" w:hAnsi="Times New Roman" w:cs="Times New Roman" w:eastAsia="Times New Roman"/>
          <w:b w:val="false"/>
          <w:sz w:val="26"/>
        </w:rPr>
        <w:t>Bước 3: Trong thời hạn 01 ngày làm việc, Ban Chỉ huy quân sự cấp xã có trách nhiệm đối chiếu bản gốc giấy chứng minh nhân dân, thẻ Căn cước công dân hoặc giấy khai sinh; hướng dẫn công dân kê khai Phiếu tự khai sức khỏe nghĩa vụ quân sự, đăng ký các thông tin cần thiết của công dân vào Sổ danh sách công dân nam đủ 17 tuổi trong năm, Sổ đăng ký công dân sẵn sàng nhập ngũ và chuyển Giấy chứng nhận đăng ký nghĩa vụ quân sự cho công dân ngay sau khi đăng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Người làm thủ tục trực tiếp đến Ban Chỉ huy quân sự cấp xã đăng ký nghĩa vụ quân sự.</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Người làm thủ tục trực tiếp đến Ban Chỉ huy quân sự cấp xã đăng ký nghĩa vụ quân sự.</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tự khai sức khỏe nghĩa vụ quân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chụp một trong những giấy tờ sau: Chứng minh nhân dân; thẻ Căn cước công dân hoặc giấy khai sinh (mang theo bản chính để đối chiếu). Trường hợp cơ quan hoặc người có thẩm quyền được giao trách nhiệm tiếp nhận, giải quyết thủ tục hành chính, cung cấp dịch vụ công, khai thác được thông tin công dân trong Cơ sở dữ liệu quốc gia về dân cư thì không yêu cầu công dân nộp bản chụp Chứng minh nhân dân; thẻ Căn cước công dân hoặc giấy khai sinh (mang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chỉ huy quân sự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nghĩa vụ quân sự</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78/2015/QH13</w:t>
            </w:r>
          </w:p>
        </w:tc>
        <w:tc>
          <w:p/>
          <w:p>
            <w:pPr>
              <w:spacing w:after="0" w:before="0" w:lineRule="auto" w:line="276"/>
              <w:jc w:val="left"/>
            </w:pPr>
            <w:r>
              <w:rPr>
                <w:rFonts w:ascii="Times New Roman" w:hAnsi="Times New Roman" w:cs="Times New Roman" w:eastAsia="Times New Roman"/>
                <w:b w:val="false"/>
                <w:sz w:val="26"/>
              </w:rPr>
              <w:t>	 Luật 78/2015/QH13</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13/2016/NĐ-CP	</w:t>
            </w:r>
          </w:p>
        </w:tc>
        <w:tc>
          <w:p/>
          <w:p>
            <w:pPr>
              <w:spacing w:after="0" w:before="0" w:lineRule="auto" w:line="276"/>
              <w:jc w:val="left"/>
            </w:pPr>
            <w:r>
              <w:rPr>
                <w:rFonts w:ascii="Times New Roman" w:hAnsi="Times New Roman" w:cs="Times New Roman" w:eastAsia="Times New Roman"/>
                <w:b w:val="false"/>
                <w:sz w:val="26"/>
              </w:rPr>
              <w:t>Nghị định 13/2016/NĐ-CP</w:t>
            </w:r>
          </w:p>
        </w:tc>
        <w:tc>
          <w:p/>
          <w:p>
            <w:pPr>
              <w:spacing w:after="0" w:before="0" w:lineRule="auto" w:line="276"/>
              <w:jc w:val="left"/>
            </w:pPr>
            <w:r>
              <w:rPr>
                <w:rFonts w:ascii="Times New Roman" w:hAnsi="Times New Roman" w:cs="Times New Roman" w:eastAsia="Times New Roman"/>
                <w:b w:val="false"/>
                <w:sz w:val="26"/>
              </w:rPr>
              <w:t>19-02-2016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2026-05-06T15:57:16Z</dcterms:created>
  <dc:creator>Apache POI</dc:creator>
</cp:coreProperties>
</file>