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Đoàn khám bệnh, chữa bệnh trong nước tổ chức khám bệnh, chữa bệnh nhân đạo tại cơ sở khám bệnh, chữa bệnh trực thuộc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khám bệnh, chữa bệnh nhân đạo nộp hồ sơ tại Sở Y tế</w:t>
      </w:r>
    </w:p>
    <w:p>
      <w:pPr>
        <w:spacing w:after="0" w:before="0" w:lineRule="auto" w:line="276"/>
        <w:jc w:val="both"/>
      </w:pPr>
      <w:r>
        <w:rPr>
          <w:rFonts w:ascii="Times New Roman" w:hAnsi="Times New Roman" w:cs="Times New Roman" w:eastAsia="Times New Roman"/>
          <w:b w:val="false"/>
          <w:sz w:val="26"/>
        </w:rPr>
        <w:t xml:space="preserve"> Bước 2: Sở Y tế gửi cho tổ chức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phải có văn bản thông báo cho tổ chức đề nghị khám bệnh, chữa bệnh nhân đạo hoàn chỉnh hồ sơ, trong đó phải nêu cụ thể tài liệu cần được bổ sung, sửa đổi.</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Sở Y tế phải ban hành công văn cho phép thực hiện khám bệnh, chữa bệnh nhân đạo.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mẫu quy định tại Phụ lục 01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phân công, bổ nhiệm người chịu trách nhiệm chuyên môn kỹ thuật đối với đoàn trong nước, nước ngoài khám bệnh, chữa bệnh nhân đạo, đội khám bệnh, chữa bệnh chữ thập đỏ lưu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danh sách các thành viên tham gia khám bệnh, chữa bệnh theo mẫu quy định tại Phụ lục 02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người hành nghề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chứng chỉ chuyên môn của người trực tiếp tham gia khám bệnh, chữa bệnh nhưng không thuộc diện phải có chứng chỉ hành nghề theo quy định của pháp luật về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tổ chức khám bệnh, chữa bệnh nhân đạo theo mẫu quy định tại Phụ lục 3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đoàn khám bệnh, chữa bệnh nhân đạo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5 Thông tư số 30/2014/TT-BYT: “Điều kiện cho phép hoạt động đối với đoàn khám bệnh, chữa bệnh nhân đạo trong nước, đội khám bệnh, chữa bệnh chữ thập đỏ lưu động”
1. Điều kiện về cơ sở vật chất:
a) Trường hợp đoàn khám bệnh, chữa bệnh nhân đạo thực hiện khám bệnh, chữa bệnh tại cơ sở khám bệnh, chữa bệnh thì cơ sở này phải có giấy phép hoạt động theo quy định của Luật khám bệnh, chữa bệnh;
b) Trường hợp đoàn khám bệnh, chữa bệnh nhân đạo thực hiện khám bệnh, chữa bệnh tại địa điểm khác thì địa điểm này phải đáp ứng các điều kiện sau đây:
- Có nơi tiếp đón, buồng khám bệnh các chuyên khoa, buồng tiểu phẫu (nếu  thực hiện tiểu phẫu), buồng cấp cứu - lưu bệnh;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a) Người chịu trách nhiệm chuyên môn kỹ thuật của đoàn khám bệnh, chữa bệnh nhân đạo phải đáp ứng một trong các điều kiện sau đây:
- Là bác sỹ có chứng chỉ hành nghề khám bệnh, chữa bệnh do Bộ Y tế hoặc Sở Y tế cấp theo quy định của pháp luật về khám bệnh, chữa bệnh (sau đây viết tắt là chứng chỉ hành nghề) với phạm vi hoạt động chuyên môn ghi trong chứng chỉ hành nghề phù hợp với danh mục kỹ thuật chuyên môn mà đoàn đã đăng ký và đã có thời gian hành nghề khám bệnh, chữa bệnh ít nhất là 36 tháng;
- Là lương y hoặc người có bài thuốc gia truyền hoặc người có phương pháp chữa bệnh gia truyền có chứng chỉ hành nghề do Bộ Y tế hoặc Sở Y tế cấp theo quy định nếu thực hiện khám bệnh, chữa bệnh nhân đạo bằng y học cổ truyền.
b) Các thành viên khác của đoàn trực tiếp tham gia khám bệnh, chữa bệnh phải có chứng chỉ hành nghề. Trường hợp thành viên trực tiếp tham gia khám bệnh, chữa bệnh nhưng không thuộc diện phải có chứng chỉ hành nghề theo quy định của pháp luật về khám bệnh, chữa bệnh thì phải có văn bằng, chứng chỉ phù hợp với phạm vi chuyên môn được phân công;
c) Trường hợp có thực hiện cấp phát thuốc thì người cấp phát thuốc phải có bằng cấp chuyên môn tối thiểu là dược tá hoặc bác sỹ có chứng chỉ hành nghề.
3. Điều kiện về trang thiết bị y tế và thuốc:
a) Có đủ trang thiết bị y tế, hộp thuốc chống choáng, thuốc cấp cứu và thuốc chữa bệnh phù hợp với phạm vi hoạt động chuyên môn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a) Thực hiện đúng các quy định về chuyên môn kỹ thuật và phạm vi hoạt động chuyên môn được Bộ Y tế hoặc Sở Y tế hoặc các Bộ, ngành cho phép;
b) Nếu thực hiện phẫu thuật tại cơ sở khám bệnh, chữa bệnh lưu động như tàu bay, tàu thủy, tàu hỏa, ô tô hoặc các phương tiện chuyên dụng di động khác phải có hợp đồng hỗ trợ chuyên môn với cơ sở khám bệnh, chữa bệnh tại địa phương để bảo đảm an toàn sức khỏe, tính mạng cho người bệnh.
5. Nếu đoàn khám bệnh, chữa bệnh nhân đạo thực hiện khám bệnh, chữa bệnh tại cơ sở khám bệnh, chữa bệnh thì phải được cơ sở khám bệnh, chữa bệnh đó đồng ý bằng văn bản.
6. Nếu đoàn khám bệnh, chữa bệnh nhân đạo thực hiện khám bệnh, chữa bệnh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2026-05-18T17:31:30Z</dcterms:created>
  <dc:creator>Apache POI</dc:creator>
</cp:coreProperties>
</file>