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thành lập tổ chức khoa học và công nghệ trực thuộc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khoa học và công nghệ nộp hồ sơ đề nghị thành lập tổ chức khoa học và công nghệ ở nước ngoài tại Bộ Khoa học và Công nghệ (Văn phòng Đăng ký hoạt động khoa học và công nghệ).</w:t>
      </w:r>
    </w:p>
    <w:p>
      <w:pPr>
        <w:spacing w:after="0" w:before="0" w:lineRule="auto" w:line="276"/>
        <w:jc w:val="both"/>
      </w:pPr>
      <w:r>
        <w:rPr>
          <w:rFonts w:ascii="Times New Roman" w:hAnsi="Times New Roman" w:cs="Times New Roman" w:eastAsia="Times New Roman"/>
          <w:b w:val="false"/>
          <w:sz w:val="26"/>
        </w:rPr>
        <w:t>- Bộ Khoa học và Công nghệ (Văn phòng Đăng ký hoạt động khoa học và công nghệ) tổ chức thẩm định hồ sơ:</w:t>
      </w:r>
    </w:p>
    <w:p>
      <w:pPr>
        <w:spacing w:after="0" w:before="0" w:lineRule="auto" w:line="276"/>
        <w:jc w:val="both"/>
      </w:pPr>
      <w:r>
        <w:rPr>
          <w:rFonts w:ascii="Times New Roman" w:hAnsi="Times New Roman" w:cs="Times New Roman" w:eastAsia="Times New Roman"/>
          <w:b w:val="false"/>
          <w:sz w:val="26"/>
        </w:rPr>
        <w:t>+ Nếu hồ sơ đáp ứng các yêu cầu của quy định hiện hành, Bộ Khoa học và Công nghệ cho phép thành lập thành lập tổ chức khoa học và công nghệ trực thuộc ở nước ngoài.</w:t>
      </w:r>
    </w:p>
    <w:p>
      <w:pPr>
        <w:spacing w:after="0" w:before="0" w:lineRule="auto" w:line="276"/>
        <w:jc w:val="both"/>
      </w:pPr>
      <w:r>
        <w:rPr>
          <w:rFonts w:ascii="Times New Roman" w:hAnsi="Times New Roman" w:cs="Times New Roman" w:eastAsia="Times New Roman"/>
          <w:b w:val="false"/>
          <w:sz w:val="26"/>
        </w:rPr>
        <w:t>+ Trong trường hợp không cho phép thành lập tổ chức khoa học và công nghệ trực thuộc ở nước ngoài, Bộ Khoa học và Công nghệ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tổ chức khoa học và công nghệ trực thuộc ở nước ngoài (theo mẫu).</w:t>
            </w:r>
          </w:p>
        </w:tc>
        <w:tc>
          <w:p/>
          <w:p>
            <w:pPr>
              <w:spacing w:after="0" w:before="0" w:lineRule="auto" w:line="276"/>
              <w:jc w:val="left"/>
            </w:pPr>
            <w:r>
              <w:rPr>
                <w:rFonts w:ascii="Times New Roman" w:hAnsi="Times New Roman" w:cs="Times New Roman" w:eastAsia="Times New Roman"/>
                <w:b w:val="false"/>
                <w:sz w:val="26"/>
              </w:rPr>
              <w:t>Mẫu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đáp ứng các yêu cầu sau: * Có dự án thành lập tổ chức khoa học và công nghệ trực thuộc ở nước ngoài; * Thực hiện đầy đủ các nghĩa vụ tài chính đối với Nhà nước; * Không vi phạm các điều cấm của Luật khoa học và công nghệ và các văn bản pháp luật khác có liên quan; * Tuân thủ các quy định của pháp luật về hợp tác, đầu tư với nước ngoài trong lĩnh vực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hoạt động khoa học và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Đăng ký hoạt động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thành lập tổ chức khoa học và công nghệ trực thuộc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dự án thành lập tổ chức khoa học và công nghệ trực thuộc ở nước ngoài;
- Thực hiện đầy đủ các nghĩa vụ tài chính đối với Nhà nước;
- Không vi phạm các điều cấm của Luật khoa học và công nghệ và các văn bản pháp luật khác có liên quan;
- Tuân thủ các quy định của pháp luật về hợp tác, đầu tư với nước ngoài trong lĩnh vực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2026-05-09T03:14:45Z</dcterms:created>
  <dc:creator>Apache POI</dc:creator>
</cp:coreProperties>
</file>