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1.009775.000.00.00.H42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nhà đầu tư nước ngoài đầu tư góp vốn, mua cổ phần, mua phần vốn góp nộp 01 bộ hồ sơ và kèm theo bản điện tử của hồ sơ gửi cho Ban Quản lý khu công nghiệp, khu chế xuất, khu công nghệ cao, khu kinh tế.
- Bước 2: Trong thời hạn 02 ngày kể từ ngày nhận được hồ sơ hợp lệ theo, Ban Quản lý khu công nghiệp, khu chế xuất, khu công nghệ cao, khu kinh tế lấy ý kiến của Bộ Chỉ huy quân sự cấp tỉnh và Công an cấp tỉnh;
- Bước 3: Trong thời hạn 05 ngày kể từ ngày nhận được văn bản đề nghị của Ban Quản lý khu công nghiệp, khu chế xuất, khu công nghệ cao, khu kinh tế, Bộ Chỉ huy quân sự cấp tỉnh, Công an cấp tỉnh có ý kiến về việc đáp ứng điều kiện bảo đảm quốc phòng, an ninh đối với tổ chức kinh tế có nhà đầu tư nước ngoài góp vốn, mua cổ phần, mua phần vốn góp; quá thời hạn yêu cầu mà không có ý kiến thì được coi là đã đồng ý việc đáp ứng điều kiện bảo đảm quốc phòng, an ninh đối với tổ chức kinh tế có nhà đầu tư nước ngoài góp vốn, mua cổ phần, mua phần vốn góp;
- Bước 4: Trong thời hạn 10 ngày kể từ ngày nhận được hồ sơ hợp lệ, Ban Quản lý khu công nghiệp, khu chế xuất, khu công nghệ cao, khu kinh tế tiếp nhận hồ sơ, thông báo về việc đáp ứng điều kiện góp vốn, mua cổ phần, mua lại phần vốn góp của nhà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pháp lý của cá nhân, tổ chức góp vốn, mua cổ phần, mua phần vốn góp và tổ chức kinh tế có nhà đầu tư nước ngoài góp vốn, mua cổ phần, mua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thỏa thuận nguyên tắc về việc góp vốn, mua cổ phần, mua phần vốn góp giữa nhà đầu tư nước ngoài và tổ chức kinh tế có nhà đầu tư nước ngoài góp vốn, mua cổ phần, mua phần vốn góp hoặc giữa nhà đầu tư nước ngoài với cổ đông hoặc thành viên của tổ chức kinh tế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của tổ chức kinh tế có nhà đầu tư nước ngoài góp vốn, mua cổ phần, mua phần vốn góp (đối với trường hợp quy định tại điểm b khoản 4 Điều 65 Nghị định số 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đăng ký góp vốn, mua cổ phần, mua phần vốn góp gồm những nội dung: thông tin về đăng ký doanh nghiệp của tổ chức kinh tế mà nhà đầu tư nước ngoài dự kiến góp vốn, mua cổ phần, mua phần vốn góp; ngành, nghề kinh doanh; danh sách chủ sở hữu, thành viên, cổ đông sáng lập, danh sách chủ sở hữu, thành viên, cổ đông là nhà đầu tư nước ngoài (nếu có); tỷ lệ sở hữu vốn điều lệ của nhà đầu tư nước ngoài trước và sau khi góp vốn, mua cổ phần, mua phần vốn góp vào tổ chức kinh tế; giá trị giao dịch dự kiến của hợp đồng góp vốn, mua cổ phần, mua phần vốn góp; thông tin về dự án đầu tư của tổ chức kinh tế (nếu có);</w:t>
            </w:r>
          </w:p>
        </w:tc>
        <w:tc>
          <w:p/>
          <w:p>
            <w:pPr>
              <w:spacing w:after="0" w:before="0" w:lineRule="auto" w:line="276"/>
              <w:jc w:val="left"/>
            </w:pPr>
            <w:r>
              <w:rPr>
                <w:rFonts w:ascii="Times New Roman" w:hAnsi="Times New Roman" w:cs="Times New Roman" w:eastAsia="Times New Roman"/>
                <w:b w:val="false"/>
                <w:sz w:val="26"/>
              </w:rPr>
              <w:t>A.I.7 Vb dang ky gop von,mua CP,mua phan von gop.docx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và Các khu công nghiệp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đáp ứng điều kiện góp vốn, mua cổ phần, mua lại phần vốn góp của nhà đầu tư nước ngoài theo Mẫu A.II.20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góp vốn, mua cổ phần, mua phần vốn góp làm tăng tỷ lệ sở hữu của các nhà đầu tư nước ngoài tại tổ chức kinh tế kinh doanh ngành, nghề tiếp cận thị trường có điều kiện đối với nhà đầu tư nước ngoài.
- Việc góp vốn, mua cổ phần, mua phần vốn góp dẫn đến việc nhà đầu tư nước ngoài, tổ chức kinh tế quy định tại các điểm a, b và c khoản 1 Điều 23 của Luật Đầu tư nắm giữ trên 50% vốn điều lệ của tổ chức kinh tế trong các trường hợp: tăng tỷ lệ sở hữu vốn điều lệ của nhà đầu tư nước ngoài từ dưới hoặc bằng 50% lên trên 50%; tăng tỷ lệ sở hữu vốn điều lệ của nhà đầu tư nước ngoài khi nhà đầu tư nước ngoài đã sở hữu trên 50% vốn điều lệ trong tổ chức kinh tế.
- Nhà đầu tư nước ngoài góp vốn, mua cổ phần, mua phần vốn góp của tổ chức kinh tế có Giấy chứng nhận quyền sử dụng đất tại đảo và xã, phường, thị trấn biên giới; xã, phường, thị trấn ven biển; khu vực khác có ảnh hưởng đến quốc phòng, an ninh.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2026-05-26T12:48:30Z</dcterms:created>
  <dc:creator>Apache POI</dc:creator>
</cp:coreProperties>
</file>