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chứng thư số cho cho người có thẩm quyền của cơ quan, tổ chức theo quy định của pháp luật về quản lý và sử dụng con dấu, người có chức danh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người có thẩm quyền của cơ quan, tổ chức theo quy định của pháp luật về quản lý và sử dụng con dấu, người có chức danh nhà nước phải có văn bản đề nghị gia hạn chứng thư số theo Mẫu 02, có xác nhận của cơ quan, tổ chức quản lý trực tiếp gửi đến Người quản lý thuê bao.</w:t>
      </w:r>
    </w:p>
    <w:p>
      <w:pPr>
        <w:spacing w:after="0" w:before="0" w:lineRule="auto" w:line="276"/>
        <w:jc w:val="both"/>
      </w:pPr>
      <w:r>
        <w:rPr>
          <w:rFonts w:ascii="Times New Roman" w:hAnsi="Times New Roman" w:cs="Times New Roman" w:eastAsia="Times New Roman"/>
          <w:b w:val="false"/>
          <w:sz w:val="26"/>
        </w:rPr>
        <w:t>Người quản lý thuê bao căn cứ yêu cầu đảm bảo an toàn, xác thực thông tin trong giao dịch điện tử phục vụ nhiệm vụ của cơ quan, tổ chức mình, xét duyệt và lập danh sách thuê bao đề nghị gia hạn chứng thư số, gửi Cơ quan tiếp nhận yêu cầu chứng thực và Cục Chứng thực số và Bảo mật thông tin theo địa chỉ như sau:
Cục Cơ yếu - Bộ Tổng Tham mưu, Bộ Quốc phòng là cơ quan tiếp nhận yêu cầu chứng thực đối với các yêu cầu dịch vụ chứng thực chữ ký số của các tổ chức, cá nhân ừong Quân đội nhân dân:
Địa chỉ: số 7 Nguyễn Tri Phương, Ba Đình, Hà Nội; Địa chỉ thư điện tử: cybqp@bcy.gov.vn.
Cục Cơ yếu - Bộ Công an là cơ quan tiếp nhận yêu cầu chứng thực đối với các yêu cầu dịch vụ chứng thực chữ ký số của các tổ chức, cá nhân trong Công an nhân dân:
Địa chỉ: số 44 Yết Kiêu, Hoàn Kiếm, Hà Nội; Địa chỉ thư điện tử: cybca@bcy.gov.vn.
Cục Cơ yếu - Bộ Ngoại giao là cơ quan tiếp nhận yêu cầu chứng thực đối với các yêu cầu dịch vụ chứng thực chữ ký số của các tổ chức, cá nhân trong phạm vi Bộ Ngoại giao:
Địa chỉ: số 1 Tôn Thất Đàm, Ba Đình, Hà Nội; Địa chỉ thư điện tử: cybng@bcy.gov.vn.
Cục Cơ yếu Đảng - Chính quyền thuộc Ban Cơ yếu Chính phủ là cơ quan tiêp nhận yêu câu chứng thực đối với các yêu cầu dịch vụ chứng thực chữ ký sô của các tố chức, cá nhân không thuộc các cơ quan trên:
Địa chỉ: Số 60 Nguyễn Chí Thanh, Đống Đa, Hà Nội; Địa chỉ thư điện tử: cydcq@bcy.gov.vn.</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tiếp nhận đề nghị gia hạn chứng thư số, Cục Chứng thực số và Bảo mật thông tin có trách nhiệm gia hạn chứng thư số cho thuê bao và thông báo cho Người quản lý thuê bao và Cơ quan tiếp nhận yêu cầu chứng thực biết.
Trường hợp không chấp nhận đề nghị gia hạn chứng thư số, Cục Chứng thực số và Bảo mật thông tin thông báo bằng văn bản nêu rõ lý do cho Người quản lý thuê bao và Cơ quan tiếp nhận yêu cầu chứng thực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đó:
03 ngày cho Người quản lý thuê bao.
03 ngày cho Cục Chứng thực số và Bảo mật thông tin /Ban Cơ yếu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đó:
03 ngày cho Người quản lý thuê bao.
03 ngày cho Cục Chứng thực số và Bảo mật thông tin /Ban Cơ yếu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đó:
03 ngày cho Người quản lý thuê bao.
03 ngày cho Cục Chứng thực số và Bảo mật thông tin /Ban Cơ yếu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chứng thư số của người có thẩm quyền của cơ quan, tổ chức theo quy định của pháp luật về quản lý và sử dụng con dấu, người có chức danh nhà nước, có xác nhận của cơ quan, tổ chức quản lý trực tiếp</w:t>
            </w:r>
          </w:p>
        </w:tc>
        <w:tc>
          <w:p/>
          <w:p>
            <w:pPr>
              <w:spacing w:after="0" w:before="0" w:lineRule="auto" w:line="276"/>
              <w:jc w:val="left"/>
            </w:pPr>
            <w:r>
              <w:rPr>
                <w:rFonts w:ascii="Times New Roman" w:hAnsi="Times New Roman" w:cs="Times New Roman" w:eastAsia="Times New Roman"/>
                <w:b w:val="false"/>
                <w:sz w:val="26"/>
              </w:rPr>
              <w:t>cấp CTS.pdf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quản lý trực tiếp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Chứng thực số và Bảo mật thông tin/Ban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thư số cho người có thẩm quyền của cơ quan, tổ chức theo quy định của pháp luật về quản lý và sử dụng con dấu, người có chức danh nhà nước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08/2016/TT-BQP</w:t>
            </w:r>
          </w:p>
        </w:tc>
        <w:tc>
          <w:p/>
          <w:p>
            <w:pPr>
              <w:spacing w:after="0" w:before="0" w:lineRule="auto" w:line="276"/>
              <w:jc w:val="left"/>
            </w:pPr>
            <w:r>
              <w:rPr>
                <w:rFonts w:ascii="Times New Roman" w:hAnsi="Times New Roman" w:cs="Times New Roman" w:eastAsia="Times New Roman"/>
                <w:b w:val="false"/>
                <w:sz w:val="26"/>
              </w:rPr>
              <w:t>THÔNG TƯ 08/2016/TT-BQP - QUY ĐỊNH VỀ CUNG CẤP, QUẢN LÝ, SỬ DỤNG DỊCH VỤ CHỨNG THỰC CHỮ KÝ SỐ CHUYÊN DÙNG PHỤC VỤ CÁC CƠ QUAN ĐẢNG, NHÀ NƯỚC, TỔ CHỨC CHÍNH TRỊ - XÃ HỘI</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thư số chỉ được đề nghị gia hạn 01 lần và phải đảm bảo còn thời hạn sử dụng ít nhất 60 ngày.
Cơ quan, tổ chức, cá nhân phải có văn bản đề nghị, được Người quản lý thuê bao phê duyệt và đề nghị gia hạn chứng thư số.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2026-05-23T17:08:34Z</dcterms:created>
  <dc:creator>Apache POI</dc:creator>
</cp:coreProperties>
</file>