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1.009645.000.00.00.H56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chủ trương đầu tư thuộc thẩm quyền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hoặc cơ quan nhà nước có thẩm quyền nộp 01 bộ hồ
sơ và kèm theo bản điện tử của hồ sơ gửi cho Sở Tài chính.
Đối với dự án đầu tư xây dựng và kinh doanh kết cấu hạ tầng khu công
nghiệp, khụ chế xuất, khu công nghệ số tập trung, nhà đầu tư hoặc cơ quan nhà
nước có thẩm quyền nộp hồ sơ cho Ban quản lý khu công nghiệp, khu chế xuất,
khu công nghệ cao, khu kinh tế hoặc Sở Tài chính trong trường hợp chưa thành
lập Ban quản lý khu công nghiệp, khu chế xuất, khu công nghệ cao, khu kinh tế.
- Bước 2: Trong thời hạn 02 ngày kể từ ngày nhận được hồ sơ hợp lệ, Sở
Tài chính gửi hồ sơ lấy ý kiến thẩm định của các sở, Ủy ban nhân dân cấp xã nơi
dự kiến thực hiện dự ấn và các cơ quan tại địa phương có liên quan về nội dung
thuộc phạm vi quản lý nhà nước của cơ quan đó.
Đối với dự án của nhà đầu tư nước ngoài, tổ chức kinh tế có vốn đầu tư
nước ngoài thực hiện tại đảo, xã, phường, thị trấn biên giới và xã, phường, thị
trấn ven biển; khu vực khác có ảnh hưởng đến quốc phòng, an ninh, Sở Tài
chính lấy ý kiến của Bộ Chỉ huy quân sự cấp tỉnh, Công an cấp tỉnh về việc đáp
ứng các điều kiện bảo đàm quốc phòng, an ninh.
- Bước 3: Trong thời hạn 07 ngày kể từ ngày nhận được đề nghị của Sở Tài
chính, cơ quan được lấy ý kiến có ý kiến thẩm định về nội dung thuộc phạm vi
quản lý nhà nước của mình, gửi Cơ quan đăng ký đầu tư.
Trường hợp dự án thuộc đối tượng phải thực hiện đánh giá sơ bộ tác động
môi trường theo quy định của pháp luật về bảo vệ môi trường, cơ quan chuyên
môn về bảo vệ môi trường cấp tỉnh thực hiện trách nhiệm quy định tại khoản
này đối với nội dung đánh giá sơ bộ tác động môi trường.
Bước 4: Trong thời hạn 14 ngày kể từ ngày nhận được hồ sơ hợp lệ, Sở
Tài chính lập báo cáo thẩm định, trình Ủy ban nhân dân cấp tỉnh.
- Bước 5: Trong thời hạn 03 ngày kể từ ngày nhận được hồ sơ và báo cáo
thẩm định, Ủy ban nhân dân cấp tỉnh xem xét, chấp thuận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cơ quan nhà nước có thẩm quyền lập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mục tiêu đầu tư, quy mô đầu tư, vốn đầu tư, địa điểm, thời hạn, tiến độ thực hiện, tác động, hiệu quả kinh tế - xã hội của dự án; thông tin về hiện trạng sử dụng đất tại địa điểm thực hiện dự án, điều kiện thu hồi đất đối với dự án thuộc diện thu hồi đất, dự kiến nhu cầu sử dụng đất (nếu có); đánh giá sơ bộ tác động môi trường (nếu có) theo quy định của pháp luật về bảo vệ môi trường; dự kiến hình thức lựa chọn nhà đầu tư và điều kiện đối với nhà đầu tư (nếu có); cơ chế, chính sách đặc biệt (nếu có).</w:t>
            </w:r>
          </w:p>
        </w:tc>
        <w:tc>
          <w:p/>
          <w:p>
            <w:pPr>
              <w:spacing w:after="0" w:before="0" w:lineRule="auto" w:line="276"/>
              <w:jc w:val="left"/>
            </w:pPr>
            <w:r>
              <w:rPr>
                <w:rFonts w:ascii="Times New Roman" w:hAnsi="Times New Roman" w:cs="Times New Roman" w:eastAsia="Times New Roman"/>
                <w:b w:val="false"/>
                <w:sz w:val="26"/>
              </w:rPr>
              <w:t>A.I.2DexuatduandautuCQcothamquyenlap.docx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nhà đầu tư đề xuất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A.I.1vbdenghithuchienduandautu.docx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cơ chế, chính sách đặc biệt (nếu có).</w:t>
            </w:r>
          </w:p>
        </w:tc>
        <w:tc>
          <w:p/>
          <w:p>
            <w:pPr>
              <w:spacing w:after="0" w:before="0" w:lineRule="auto" w:line="276"/>
              <w:jc w:val="left"/>
            </w:pPr>
            <w:r>
              <w:rPr>
                <w:rFonts w:ascii="Times New Roman" w:hAnsi="Times New Roman" w:cs="Times New Roman" w:eastAsia="Times New Roman"/>
                <w:b w:val="false"/>
                <w:sz w:val="26"/>
              </w:rPr>
              <w:t>A.I.3DexuatduandautuNDTdexuat.docx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dự án đầu tư xây dựng, đề xuất dự án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dự kiến phân chia dự án thành phần (nếu có) đối với các dự án đầu tư xây dựng không thuộc trường hợp quy định tại điểm a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thuyết minh việc đáp ứng mục tiêu, định hướng phát triển đô thị, chương trình, kế hoạch phát triển nhà ở; dự kiến phân chia dự án thành phần (nếu có); sơ bộ phương án phân kỳ đầu tư bảo đảm yêu cầu đồng bộ; sơ bộ cơ cấu sản phẩm nhà ở và việc dành quỹ đất phát triển nhà ở xã hội. Đối với dự án khu đô thị, trường hợp pháp luật về xây dựng quy định lập báo cáo nghiên cứu tiền khả thi, nhà đầu tư hoặc cơ quan nhà nước có thẩm quyền được nộp hoặc sử dụng báo cáo nghiên cứu tiền khả thi thay cho đề xuất dự án đầu tư, trong đó đề xuất sơ bộ phần hạ tầng đô thị mà nhà đầu tư giữ lại để đầu tư kinh doanh, phần hạ tầng đô thị mà nhà đầu tư có trách nhiệm bàn giao hoặc đề xuất bàn giao cho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pháp luật về xây dựng quy định lập báo cáo nghiên cứu tiền khả thi thì cơ quan nhà nước có thẩm quyền được sử dụng báo cáo nghiên cứu tiền khả thi thay cho đề xuất dự án đầu tư. - Tài liệu, giấy tờ giải trình đề xuất hình thức lựa chọn nhà đầu trong hai trường hợp nêu trên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đất đã được giải phóng mặt bằng (nếu có), tài liệu giải trình khác (nếu có) trong trường hợp đề xuất lựa chọn nhà đầu tư thông qua hình thức đấu giá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đất chưa được giải phóng mặt bằng (nếu có), tài liệu giải trình khác (nếu có) trong trường hợp đề xuất lựa chọn nhà đầu tư thông qua đấu thầu dự án có sử dụng đất. Trong trường hợp này, đề xuất dự án đầu tư xác định sơ bộ tổng chi phí thực hiện dự án được xác định trên cơ sở tổng mức đầu tư của dự án theo quy định của pháp luật về xây dựng, không bao gồm chi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Quyết định giao đất hoặc Quyết định cho thuê đất, hợp đồng cho thuê quyền sử dụng đất hoặc Giấy chứng nhận quyền sử dụng đất, Giấy chứng nhận quyền sở hữu nhà ở và quyền sử dụng đất ở, Giấy chứng nhận quyền sử dụng đất, quyền sở hữu nhà và tài sản khác gắn liền với đất trong trường hợp đề xuất chấp thuận chủ trương đầu tư đồng thời với chấp thuận nhà đầu tư đối với nhà đầu tư có quyền sử dụng đất theo quy định tại điểm a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văn bản của Ủy ban nhân dân cấp tỉnh chấp thuận việc thỏa thuận về nhận quyền sử dụng đất để thực hiện dự án đầu tư và bản sao hợp lệ các giấy tờ, văn bản khác thỏa thuận sử dụng địa điểm để thực hiện dự án đầu tư trong trường hợp đề xuất chấp thuận chủ trương đầu tư đồng thời với chấp thuận nhà đầu tư đối với nhà đầu tư nhận chuyển nhượng, nhận góp vốn, thuê quyền sử dụng đất nông nghiệp để thực hiện dự án đầu tư sản xuất, kinh doanh phi nông nghiệp theo quy định tại điểm b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pháp luật về xây dựng quy định lập báo cáo nghiên cứu tiền khả thi thì nhà đầu tư được nộp báo cáo nghiên cứu tiền khả thi thay cho đề xuất dự án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Đối với trường hợp a2,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A.I.11.aVnbnnghiuchnhdnut.docx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văn bản/tài liệu về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 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Tài chính tại Trung tâm Phục vụ hành chính công tỉnh Thanh Hóa tại số 28 Đại lộ Lê Lợi, phường Hạc Thành, tỉnh Thanh Hóa. - Bộ phận tiếp nhận và trả kết quả của Ban Quản lý khu kinh tế Nghi Sơn và các khu công nghiệp tỉnh Thanh Hóa, Km 372 Quốc lộ 1A, phường Trúc Lâm, tỉnh Thanh Hóa. - Nộp trực tuyến qua Cổng Dịch vụ công Quốc gia (toàn trình) tại địa chỉ https://dichvucong.gov.vn - Trung tâm Phục vụ hành chính công cấp xã thuộc UBND cấp xã, tỉnh Thanh Hóa (thực hiện tiếp nhận hồ sơ, trả kết quả không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chủ trương đầu tư đồng thời chấp thuận nhà đầu tư của Ủy ban nhân dân cấp tỉnh, Quyết định chấp thuận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25/2023/TT-NHNN  ngày 31 tháng 12 năm 2023 của Thống đốc Ngân hàng Nhà nước Việt Nam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26-06-2025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31-12-2023</w:t>
            </w:r>
          </w:p>
        </w:tc>
        <w:tc>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thẩm quyền chấp thuận chủ trương đầu tư của Uỷ ban nhân dân cấp tỉnh.
-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Căn cứ pháp lý và điều kiện áp dụng hình thức lựa chọn nhà đầu tư theo quy định tại khoản 1 Điều 29 của Luật Đầu tư và Điều 29 của Nghị định số 31/2021/NĐ-CP. 
- Đối với trường hợp chấp thuận chủ trương đầu tư đồng thời chấp thuận nhà đầu tư thì cần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
+ Đánh giá việc đáp ứng điều kiện tiếp cận thị trường đối với nhà đầu tư nước ngoài (nếu có);
+ Các điều kiện khác đối với nhà đầu tư theo quy định của pháp luật có liên quan;
+ Căn cứ pháp lý, điều kiện chấp thuận nhà đầu tư theo quy định tại khoản 1 Điều 29 của Luật Đầu tư và Điều 29 của Nghị định số 31/2021/NĐ-CP; 
+ Đánh giá việc đáp ứng điều kiện theo quy định của pháp luật về xây dựng, nhà ở, phát triển đô thị, kinh doanh bất động sản (đối với dự án đầu tư xây dựng nhà ở, khu đô thị, kinh doanh bất động sản).
l2) Yêu cầu, điều kiện thực hiện thủ tục đối với trường hợp a2:
- Dự án thứ cấp trong khu đô thị đã triển khai trước ngày 01 tháng 01 năm 2021;
- Đã được cấp Giấy chứng nhận quyền sử dụng đất và hoàn thành các nghĩa vụ tài chính về đất đai;
- Không có khả năng thực hiện hoặc không có nhu cầu tiếp tục thực hiện và không thuộc trường hợp bị chấm dứt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Chấp thuận,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2026-05-13T15:17:10Z</dcterms:created>
  <dc:creator>Apache POI</dc:creator>
</cp:coreProperties>
</file>