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Trình báo mất giấy thông hành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Công dân Việt Nam thường trú tại các xã, phường, thị trấn tiếp giáp đường biên giới Việt Nam – Trung Quốc bị mất giấy thông hành xuất, nhập cảnh vùng biên giới ở trong nước thực hiện việc trình báo mất giấy thông hành vào giờ hành chính các ngày làm việc trong tuần tại Công an cấp xã đã cấp giấy thông hành đó hoặc thực hiện qua Cổng dịch vụ công quốc gia hoặc Cổng dịch vụ công Bộ Công an.
- Thời gian tiếp nhận hồ sơ: từ thứ 2 đến sáng thứ 7 hàng tuần (trừ ngày Tết, ngày lễ).
- Cán bộ tiếp nhận hồ sơ kiểm tra tính pháp lý và nội dung của hồ sơ:
+ Nếu hồ sơ đầy đủ, hợp lệ thì tiếp nhận;
+ Nếu hồ sơ chưa hợp lệ thì hướng dẫn hoặc thông báo trên Cổng dịch vụ công  quốc gia hoặc Cổng dịch vụ công Bộ Công an để người nộp hồ sơ bổ sung cho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Công an cấp xã biên giới tiếp giáp với Trung Quốc.
01 ngày làm việc kể từ ngày nhận được đầy đủ hồ sơ theo quy định, giấy thông hành sẽ bị hủy giá trị sử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qua Cổng dịch vụ công Bộ Công an.
01 ngày làm việc kể từ ngày nhận được đầy đủ hồ sơ theo quy định, giấy thông hành sẽ bị hủy giá trị sử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tiếp nhận hồ sơ trên Cổng dịch vụ công quốc gia hoặc Cổng dịch vụ công Bộ Công an (nếu có).
01 ngày làm việc kể từ ngày nhận được đầy đủ hồ sơ theo quy định, giấy thông hành sẽ bị hủy giá trị sử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đơn trình báo mất giấy thông hành (mẫu M02);</w:t>
            </w:r>
          </w:p>
        </w:tc>
        <w:tc>
          <w:p/>
          <w:p>
            <w:pPr>
              <w:spacing w:after="0" w:before="0" w:lineRule="auto" w:line="276"/>
              <w:jc w:val="left"/>
            </w:pPr>
            <w:r>
              <w:rPr>
                <w:rFonts w:ascii="Times New Roman" w:hAnsi="Times New Roman" w:cs="Times New Roman" w:eastAsia="Times New Roman"/>
                <w:b w:val="false"/>
                <w:sz w:val="26"/>
              </w:rPr>
              <w:t>Mẫu M02 trình báo mất giấy thông hành - 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là cha, mẹ hoặc người đại diện theo pháp luật đối với trường hợp trình báo mất giấy thông hành cho trẻ em dưới 14 tuổi, người mất năng lực hành vi dân sự, người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 biên giới tiếp giáp với Trung Quốc.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báo hủy giá trị sử dụng giấy thông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76/2020/NĐ-CP</w:t>
            </w:r>
          </w:p>
        </w:tc>
        <w:tc>
          <w:p/>
          <w:p>
            <w:pPr>
              <w:spacing w:after="0" w:before="0" w:lineRule="auto" w:line="276"/>
              <w:jc w:val="left"/>
            </w:pPr>
            <w:r>
              <w:rPr>
                <w:rFonts w:ascii="Times New Roman" w:hAnsi="Times New Roman" w:cs="Times New Roman" w:eastAsia="Times New Roman"/>
                <w:b w:val="false"/>
                <w:sz w:val="26"/>
              </w:rPr>
              <w:t>Nghị định 76/2020/NĐ-CP</w:t>
            </w:r>
          </w:p>
        </w:tc>
        <w:tc>
          <w:p/>
          <w:p>
            <w:pPr>
              <w:spacing w:after="0" w:before="0" w:lineRule="auto" w:line="276"/>
              <w:jc w:val="left"/>
            </w:pPr>
            <w:r>
              <w:rPr>
                <w:rFonts w:ascii="Times New Roman" w:hAnsi="Times New Roman" w:cs="Times New Roman" w:eastAsia="Times New Roman"/>
                <w:b w:val="false"/>
                <w:sz w:val="26"/>
              </w:rPr>
              <w:t>01-07-2020</w:t>
            </w:r>
          </w:p>
        </w:tc>
        <w:tc>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bị mất giấy thông hành ở trong nước, trong thời hạn 48 giờ kể từ khi phát hiện giấy thông hành bị mất, người bị mất giấy thông hành phải thực hiện thủ tục trình báo cho cơ quan đã cấp giấy thông hành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Trình báo mất giấy thông hành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2026-05-24T15:51:12Z</dcterms:created>
  <dc:creator>Apache POI</dc:creator>
</cp:coreProperties>
</file>