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1.001896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1503/QĐ-BGTVT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đổi Giấy chứng nhận đăng ký, biển số xe máy chuyên dùng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Chủ sở hữu có xe máy chuyên dùng cải tạo, thay đổi màu sơn; thay đổi các thông tin liên quan đến chủ sở hữu (không thay đổi chủ sở hữu); Giấy chứng nhận đăng ký hoặc biển số bị hỏng lập hồ sơ theo quy định và nộp tại Sở Giao thông vận tải nơi đã đăng ký xe máy chuyên dùng.</w:t>
      </w:r>
    </w:p>
    <w:p>
      <w:pPr>
        <w:spacing w:after="0" w:before="0" w:lineRule="auto" w:line="276"/>
        <w:jc w:val="both"/>
      </w:pPr>
      <w:r>
        <w:rPr>
          <w:rFonts w:ascii="Times New Roman" w:hAnsi="Times New Roman" w:cs="Times New Roman" w:eastAsia="Times New Roman"/>
          <w:b w:val="false"/>
          <w:sz w:val="26"/>
        </w:rPr>
        <w:t>Khi làm thủ tục đăng ký trực tiếp với cơ quan cấp đăng ký, chủ sở hữu xe máy chuyên dùng phải xuất trình chứng minh nhân dân hoặc căn cước công dân hoặc hộ chiếu còn thời hạn để kiểm tra; trường hợp không chính chủ thì người được ủy quyền phải có giấy ủy quyền của chủ sở hữu theo quy định của pháp luật; người đại diện cho tổ chức phải có giấy giới thiệu của tổ chức đó.</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Sở Giao thông vận tải tiếp nhận, kiểm tra nội dung hồ sơ và thông báo cho chủ sở hữu trong thời gian tối đa 01 ngày làm việc kể từ ngày nhận được hồ sơ.</w:t>
      </w:r>
    </w:p>
    <w:p>
      <w:pPr>
        <w:spacing w:after="0" w:before="0" w:lineRule="auto" w:line="276"/>
        <w:jc w:val="both"/>
      </w:pPr>
      <w:r>
        <w:rPr>
          <w:rFonts w:ascii="Times New Roman" w:hAnsi="Times New Roman" w:cs="Times New Roman" w:eastAsia="Times New Roman"/>
          <w:b w:val="false"/>
          <w:sz w:val="26"/>
        </w:rPr>
        <w:t>Trường hợp hồ sơ chưa đầy đủ theo quy định thì Sở Giao thông vận tải hướng dẫn chủ sở hữu bổ sung, hoàn thiện lại;</w:t>
      </w:r>
    </w:p>
    <w:p>
      <w:pPr>
        <w:spacing w:after="0" w:before="0" w:lineRule="auto" w:line="276"/>
        <w:jc w:val="both"/>
      </w:pPr>
      <w:r>
        <w:rPr>
          <w:rFonts w:ascii="Times New Roman" w:hAnsi="Times New Roman" w:cs="Times New Roman" w:eastAsia="Times New Roman"/>
          <w:b w:val="false"/>
          <w:sz w:val="26"/>
        </w:rPr>
        <w:t>Trường hợp hồ sơ đầy đủ theo quy định: trong thời gian không quá 03 ngày làm việc Sở Giao thông vận tải cấp đổi giấy chứng nhận đăng ký cho chủ sở hữu, thu và cắt góc phía trên bên phải Giấy chứng nhận đăng ký đã cấp; trong thời gian không quá 15 ngày làm việc, Sở Giao thông vận tải cấp đổi biển số theo đúng số đã cấp cho chủ sở hữu, thu lại biển số hỏng.</w:t>
      </w:r>
    </w:p>
    <w:p>
      <w:pPr>
        <w:spacing w:after="0" w:before="0" w:lineRule="auto" w:line="276"/>
        <w:jc w:val="both"/>
      </w:pPr>
      <w:r>
        <w:rPr>
          <w:rFonts w:ascii="Times New Roman" w:hAnsi="Times New Roman" w:cs="Times New Roman" w:eastAsia="Times New Roman"/>
          <w:b w:val="false"/>
          <w:sz w:val="26"/>
        </w:rPr>
        <w:t>Trường hợp đăng ký xe máy chuyên dùng cải tạo: hồ sơ đăng ký đầy đủ theo quy định thì Sở Giao thông vận tải có Giấy hẹn kiểm tra. Thời gian kiểm tra xe máy chuyên dùng không quá 05 ngày kể từ ngày viết giấy hẹn. Đối với trường hợp xe máy chuyên dùng đang hoạt động, tập kết ngoài địa phương cấp đăng ký thì Sở Giao thông vận tải nhận hồ sơ có văn bản đề nghị Sở Giao thông vận tải nơi có xe máy chuyên dùng đang hoạt động, tập kết kiểm tra xe máy chuyên dùng, thời hạn kiểm tra không quá 05 ngày kể từ ngày nhận được văn bản đề nghị.</w:t>
      </w:r>
    </w:p>
    <w:p>
      <w:pPr>
        <w:spacing w:after="0" w:before="0" w:lineRule="auto" w:line="276"/>
        <w:jc w:val="both"/>
      </w:pPr>
      <w:r>
        <w:rPr>
          <w:rFonts w:ascii="Times New Roman" w:hAnsi="Times New Roman" w:cs="Times New Roman" w:eastAsia="Times New Roman"/>
          <w:b w:val="false"/>
          <w:sz w:val="26"/>
        </w:rPr>
        <w:t>+ Sở Giao thông vận tải tổ chức kiểm tra xe máy chuyên dùng theo thời gian và địa điểm ghi trong giấy hẹn, việc kiểm tra xe máy chuyên dùng phải lập thành Biên bản kiểm tra xe máy chuyên dùng.</w:t>
      </w:r>
    </w:p>
    <w:p>
      <w:pPr>
        <w:spacing w:after="0" w:before="0" w:lineRule="auto" w:line="276"/>
        <w:jc w:val="both"/>
      </w:pPr>
      <w:r>
        <w:rPr>
          <w:rFonts w:ascii="Times New Roman" w:hAnsi="Times New Roman" w:cs="Times New Roman" w:eastAsia="Times New Roman"/>
          <w:b w:val="false"/>
          <w:sz w:val="26"/>
        </w:rPr>
        <w:t>+ Trong thời hạn 03 ngày làm việc kể từ ngày kết thúc kiểm tra hoặc nhận được kết quả kiểm tra đối với trường hợp xe máy chuyên dùng đang hoạt động, tập kết ngoài địa phương cấp đăng ký: trường hợp kết quả kiểm tra các hạng mục trong Biên bản đạt yêu cầu, Sở Giao thông vận tải cấp Giấy chứng nhận đăng ký, biển số cho chủ sở hữu xe máy chuyên dùng và vào sổ quản lý đăng ký xe máy chuyên dùng; trường hợp kết quả kiểm tra không đạt yêu cầu thì thông báo cho chủ phương tiện và nêu rõ lý do.</w:t>
      </w:r>
    </w:p>
    <w:p>
      <w:pPr>
        <w:spacing w:after="0" w:before="0" w:lineRule="auto" w:line="276"/>
        <w:jc w:val="both"/>
      </w:pPr>
      <w:r>
        <w:rPr>
          <w:rFonts w:ascii="Times New Roman" w:hAnsi="Times New Roman" w:cs="Times New Roman" w:eastAsia="Times New Roman"/>
          <w:b w:val="false"/>
          <w:sz w:val="26"/>
        </w:rPr>
        <w:t>Chủ sở hữu xe máy chuyên dùng có trách nhiệm hoàn thành nộp lệ phí trước khi nhận kết quả thủ tục hành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3 ngày làm việc (đối với đổi Giấy chứng nhận đăng ký); 15 ngày làm việc (đối với đổi Biển số) </w:t>
            </w:r>
          </w:p>
        </w:tc>
        <w:tc>
          <w:p/>
          <w:p>
            <w:pPr>
              <w:spacing w:after="0" w:before="0" w:lineRule="auto" w:line="276"/>
              <w:jc w:val="left"/>
            </w:pPr>
            <w:r>
              <w:rPr>
                <w:rFonts w:ascii="Times New Roman" w:hAnsi="Times New Roman" w:cs="Times New Roman" w:eastAsia="Times New Roman"/>
                <w:b w:val="false"/>
                <w:sz w:val="26"/>
              </w:rPr>
              <w:t>Lệ phí : 50000 Đồng</w:t>
              <w:t xml:space="preserve"> (Lệ phí đổi giấy đăng ký không kèm theo biển số	50.000 đồng/lần/phương tiện)</w:t>
            </w:r>
          </w:p>
          <w:p>
            <w:pPr>
              <w:spacing w:after="0" w:before="0" w:lineRule="auto" w:line="276"/>
              <w:jc w:val="left"/>
            </w:pPr>
            <w:r>
              <w:rPr>
                <w:rFonts w:ascii="Times New Roman" w:hAnsi="Times New Roman" w:cs="Times New Roman" w:eastAsia="Times New Roman"/>
                <w:b w:val="false"/>
                <w:sz w:val="26"/>
              </w:rPr>
              <w:t>Lệ phí : 50000 Đồng</w:t>
              <w:t xml:space="preserve"> (Lệ phí đóng lại số khung, số máy	50.000 đồng/lần/phương tiện)</w:t>
            </w:r>
          </w:p>
          <w:p>
            <w:pPr>
              <w:spacing w:after="0" w:before="0" w:lineRule="auto" w:line="276"/>
              <w:jc w:val="left"/>
            </w:pPr>
            <w:r>
              <w:rPr>
                <w:rFonts w:ascii="Times New Roman" w:hAnsi="Times New Roman" w:cs="Times New Roman" w:eastAsia="Times New Roman"/>
                <w:b w:val="false"/>
                <w:sz w:val="26"/>
              </w:rPr>
              <w:t>Lệ phí : 200000 Đồng</w:t>
              <w:t xml:space="preserve"> (Lệ phí đổi giấy đăng ký kèm theo biển số	200.000 đồng/lần/phương tiện)</w:t>
            </w:r>
          </w:p>
        </w:tc>
        <w:tc>
          <w:p/>
          <w:p>
            <w:pPr>
              <w:spacing w:after="0" w:before="0" w:lineRule="auto" w:line="276"/>
              <w:jc w:val="left"/>
            </w:pPr>
            <w:r>
              <w:rPr>
                <w:rFonts w:ascii="Times New Roman" w:hAnsi="Times New Roman" w:cs="Times New Roman" w:eastAsia="Times New Roman"/>
                <w:b w:val="false"/>
                <w:sz w:val="26"/>
              </w:rPr>
              <w:t>- Trường hợp thay đổi các thông tin liên quan đến chủ sở hữu (không thay đổi chủ sở hữu); Giấy chứng nhận đăng ký hoặc biển số bị - Trường hợp thay đổi các thông tin liên quan đến chủ sở hữu (không thay đổi chủ sở hữu); Giấy chứng nhận đăng ký hoặc biển số bị hỏng: 
+ Cấp đổi Giấy chứng nhận đăng ký: 03 ngày làm việc kể từ ngày nhận hồ sơ đầy đủ theo quy định;
+ Cấp đổi biển số: trong thời gian không quá 15 ngày làm việc kể từ ngày nhận hồ sơ đầy đủ theo quy định.</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Thời hạn kiểm tra hồ sơ, viết giấy hẹn: 01 ngày làm việc; Thời hạn kiểm tra: 05 ngày; Thời hạn cấp Giấy chứng nhận đăng ký, biển số: 03 ngày làm việc </w:t>
            </w:r>
          </w:p>
        </w:tc>
        <w:tc>
          <w:p/>
          <w:p>
            <w:pPr>
              <w:spacing w:after="0" w:before="0" w:lineRule="auto" w:line="276"/>
              <w:jc w:val="left"/>
            </w:pPr>
            <w:r>
              <w:rPr>
                <w:rFonts w:ascii="Times New Roman" w:hAnsi="Times New Roman" w:cs="Times New Roman" w:eastAsia="Times New Roman"/>
                <w:b w:val="false"/>
                <w:sz w:val="26"/>
              </w:rPr>
              <w:t>Lệ phí : 50000 Đồng</w:t>
              <w:t xml:space="preserve"> (Lệ phí đổi giấy đăng ký không kèm theo biển số	50.000 đồng/lần/phương tiện)</w:t>
            </w:r>
          </w:p>
          <w:p>
            <w:pPr>
              <w:spacing w:after="0" w:before="0" w:lineRule="auto" w:line="276"/>
              <w:jc w:val="left"/>
            </w:pPr>
            <w:r>
              <w:rPr>
                <w:rFonts w:ascii="Times New Roman" w:hAnsi="Times New Roman" w:cs="Times New Roman" w:eastAsia="Times New Roman"/>
                <w:b w:val="false"/>
                <w:sz w:val="26"/>
              </w:rPr>
              <w:t>Lệ phí : 50000 Đồng</w:t>
              <w:t xml:space="preserve"> (Lệ phí đóng lại số khung, số máy	50.000 đồng/lần/phương tiện)</w:t>
            </w:r>
          </w:p>
          <w:p>
            <w:pPr>
              <w:spacing w:after="0" w:before="0" w:lineRule="auto" w:line="276"/>
              <w:jc w:val="left"/>
            </w:pPr>
            <w:r>
              <w:rPr>
                <w:rFonts w:ascii="Times New Roman" w:hAnsi="Times New Roman" w:cs="Times New Roman" w:eastAsia="Times New Roman"/>
                <w:b w:val="false"/>
                <w:sz w:val="26"/>
              </w:rPr>
              <w:t>Lệ phí : 200000 Đồng</w:t>
              <w:t xml:space="preserve"> (Lệ phí đổi giấy đăng ký kèm theo biển số	200.000 đồng/lần/phương tiện)</w:t>
            </w:r>
          </w:p>
        </w:tc>
        <w:tc>
          <w:p/>
          <w:p>
            <w:pPr>
              <w:spacing w:after="0" w:before="0" w:lineRule="auto" w:line="276"/>
              <w:jc w:val="left"/>
            </w:pPr>
            <w:r>
              <w:rPr>
                <w:rFonts w:ascii="Times New Roman" w:hAnsi="Times New Roman" w:cs="Times New Roman" w:eastAsia="Times New Roman"/>
                <w:b w:val="false"/>
                <w:sz w:val="26"/>
              </w:rPr>
              <w:t>- Trường hợp cải tạo, thay đổi màu sơn: 
+ Thời hạn kiểm tra hồ sơ, viết giấy hẹn: 01 ngày làm việc kể từ ngày nhận được hồ sơ;
+ Thời hạn kiểm tra: 05 ngày kể từ ngày viết giấy hẹn; trường hợp xe máy chuyên dùng đang hoạt động, tập kết ngoài địa phương thời hạn kiểm tra không quá 05 ngày kể từ ngày nhận được văn bản đề nghị.
+ Thời hạn cấp Giấy chứng nhận đăng ký, biển số: 03 ngày làm việc kể từ ngày kết thúc kiểm tra hoặc nhận được kết quả kiểm tra đối với trường hợp xe máy chuyên dùng đang hoạt động, tập kết ngoài địa phương cấp đăng ký.</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chính Giấy chứng nhận đăng ký xe máy chuyên dùng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đổi Giấy chứng nhận đăng ký, biển số xe máy chuyên dùng</w:t>
            </w:r>
          </w:p>
        </w:tc>
        <w:tc>
          <w:p/>
          <w:p>
            <w:pPr>
              <w:spacing w:after="0" w:before="0" w:lineRule="auto" w:line="276"/>
              <w:jc w:val="left"/>
            </w:pPr>
            <w:r>
              <w:rPr>
                <w:rFonts w:ascii="Times New Roman" w:hAnsi="Times New Roman" w:cs="Times New Roman" w:eastAsia="Times New Roman"/>
                <w:b w:val="false"/>
                <w:sz w:val="26"/>
              </w:rPr>
              <w:t>Mẫu.docx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Giấy chứng nhận chất lượng xe cải tạo theo quy định của Bộ Giao thông vận tải đối với trường hợp xe máy chuyên dùng cải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hoặc giấy tờ về việc thay đổi do cơ quan có thẩm quyền cấp đối với trường hợp chủ sở hữu thay đổi thông tin liên quan (bản sao và xuất trình bản chính để đối chiếu hoặc bản sao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Giao thông vận tải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Giao thông vận tải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Giao thông vận tải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xe máy chuyên dùng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22/2019/TT-BGTVT</w:t>
            </w:r>
          </w:p>
        </w:tc>
        <w:tc>
          <w:p/>
          <w:p>
            <w:pPr>
              <w:spacing w:after="0" w:before="0" w:lineRule="auto" w:line="276"/>
              <w:jc w:val="left"/>
            </w:pPr>
            <w:r>
              <w:rPr>
                <w:rFonts w:ascii="Times New Roman" w:hAnsi="Times New Roman" w:cs="Times New Roman" w:eastAsia="Times New Roman"/>
                <w:b w:val="false"/>
                <w:sz w:val="26"/>
              </w:rPr>
              <w:t>Thông tư quy định về đăng ký xe máy chuyên dùng</w:t>
            </w:r>
          </w:p>
        </w:tc>
        <w:tc>
          <w:p/>
          <w:p>
            <w:pPr>
              <w:spacing w:after="0" w:before="0" w:lineRule="auto" w:line="276"/>
              <w:jc w:val="left"/>
            </w:pPr>
            <w:r>
              <w:rPr>
                <w:rFonts w:ascii="Times New Roman" w:hAnsi="Times New Roman" w:cs="Times New Roman" w:eastAsia="Times New Roman"/>
                <w:b w:val="false"/>
                <w:sz w:val="26"/>
              </w:rPr>
              <w:t>12-06-2019</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37/2023/TT-BTC</w:t>
            </w:r>
          </w:p>
        </w:tc>
        <w:tc>
          <w:p/>
          <w:p>
            <w:pPr>
              <w:spacing w:after="0" w:before="0" w:lineRule="auto" w:line="276"/>
              <w:jc w:val="left"/>
            </w:pPr>
            <w:r>
              <w:rPr>
                <w:rFonts w:ascii="Times New Roman" w:hAnsi="Times New Roman" w:cs="Times New Roman" w:eastAsia="Times New Roman"/>
                <w:b w:val="false"/>
                <w:sz w:val="26"/>
              </w:rPr>
              <w:t>Thông tư quy định mức thu, chế độ thu, nộp, quản lý và sử dụng phí sát hạch lái xe; lệ phí cấp bằng, chứng chỉ được hoạt động trên các loại phương tiện và lệ phí đăng ký, cấp biển xe máy chuyên dùng</w:t>
            </w:r>
          </w:p>
        </w:tc>
        <w:tc>
          <w:p/>
          <w:p>
            <w:pPr>
              <w:spacing w:after="0" w:before="0" w:lineRule="auto" w:line="276"/>
              <w:jc w:val="left"/>
            </w:pPr>
            <w:r>
              <w:rPr>
                <w:rFonts w:ascii="Times New Roman" w:hAnsi="Times New Roman" w:cs="Times New Roman" w:eastAsia="Times New Roman"/>
                <w:b w:val="false"/>
                <w:sz w:val="26"/>
              </w:rPr>
              <w:t>07-06-2023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05/2024/TT-BGTVT</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Thông tư liên quan đến lĩnh vực vận tải đường bộ, dịch vụ hỗ trợ vận tải đường bộ, phương tiện và người lái</w:t>
            </w:r>
          </w:p>
        </w:tc>
        <w:tc>
          <w:p/>
          <w:p>
            <w:pPr>
              <w:spacing w:after="0" w:before="0" w:lineRule="auto" w:line="276"/>
              <w:jc w:val="left"/>
            </w:pPr>
            <w:r>
              <w:rPr>
                <w:rFonts w:ascii="Times New Roman" w:hAnsi="Times New Roman" w:cs="Times New Roman" w:eastAsia="Times New Roman"/>
                <w:b w:val="false"/>
                <w:sz w:val="26"/>
              </w:rPr>
              <w:t>31-03-2024</w:t>
            </w:r>
          </w:p>
        </w:tc>
        <w:tc>
          <w:p/>
          <w:p>
            <w:pPr>
              <w:spacing w:after="0" w:before="0" w:lineRule="auto" w:line="276"/>
              <w:jc w:val="left"/>
            </w:pPr>
            <w:r>
              <w:rPr>
                <w:rFonts w:ascii="Times New Roman" w:hAnsi="Times New Roman" w:cs="Times New Roman" w:eastAsia="Times New Roman"/>
                <w:b w:val="false"/>
                <w:sz w:val="26"/>
              </w:rPr>
              <w:t>Bộ Giao thông vận tải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2026-04-29T10:04:15Z</dcterms:created>
  <dc:creator>Apache POI</dc:creator>
</cp:coreProperties>
</file>