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
-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15/2021/NĐ-CP.
-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 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(Nộp HS trực tiếp)</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160.000 Đồng</w:t>
              <w:t xml:space="preserve"> (Nộp hồ sơ trực tuyến)</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(Nộp HS trực tiếp)</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ơn đề nghị cấp giấy phép xây dựng theo Mẫu số 1 Phụ lục số II Nghị định số 15/2021/NĐ-CP ngày 03/3/2021 của Chính phủ (riêng đối với mẫu đơn đề nghị cấp Giấy phép xây dựng có thời hạn thì tiêu đề của đơn đổi thành “Đơn đề nghị cấp giấy phép xây dựng có thời hạn”)</w:t>
            </w:r>
          </w:p>
        </w:tc>
        <w:tc>
          <w:p/>
          <w:p>
            <w:pPr>
              <w:spacing w:after="0" w:before="0" w:lineRule="auto" w:line="276"/>
              <w:jc w:val="left"/>
            </w:pPr>
            <w:r>
              <w:rPr>
                <w:rFonts w:ascii="Times New Roman" w:hAnsi="Times New Roman" w:cs="Times New Roman" w:eastAsia="Times New Roman"/>
                <w:b w:val="false"/>
                <w:sz w:val="26"/>
              </w:rPr>
              <w:t>Don de nghi cap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khác cho từng loại công trình,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Phường 4,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XD kèm theo hồ sơ thiết kế trình xin cấp GPXD có đóng dấu của cơ quan có thẩm quyền cấp GPXD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2026-05-22T18:39:25Z</dcterms:created>
  <dc:creator>Apache POI</dc:creator>
</cp:coreProperties>
</file>