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bác sỹ gia đình đối với người nước ngoài, người Việt Nam định cư ở nước ngoài bị mất hoặc hư hỏng chứng chỉ hành nghề hoặc bị thu hồi chứng chỉ hành nghề theo quy định tại Điểm a, Điểm b, Khoản 1 Điều 29 Luật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Người đề nghị cấp lại chứng chỉ hành nghề gửi hồ sơ về Cục Quản lý Khám, chữa bệnh - Bộ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Bước 3: Bộ Y tế sẽ xem xét và thẩm định hồ sơ để cấp lại chứng chỉ hành nghề bác sỹ gia đình:</w:t>
      </w:r>
    </w:p>
    <w:p>
      <w:pPr>
        <w:spacing w:after="0" w:before="0" w:lineRule="auto" w:line="276"/>
        <w:jc w:val="both"/>
      </w:pPr>
      <w:r>
        <w:rPr>
          <w:rFonts w:ascii="Times New Roman" w:hAnsi="Times New Roman" w:cs="Times New Roman" w:eastAsia="Times New Roman"/>
          <w:b w:val="false"/>
          <w:sz w:val="26"/>
        </w:rPr>
        <w:t>Trường hợp đủ hồ sơ và điều kiện theo quy định sẽ cấp chứng chỉ hành nghề bác sỹ gia đình.</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Cục Quản lý Khám, chữa bệnh phải có văn bản thông báo cho người đề nghị cấp lại chứng chỉ hành nghề để hoàn chỉnh hồ sơ.</w:t>
      </w:r>
    </w:p>
    <w:p>
      <w:pPr>
        <w:spacing w:after="0" w:before="0" w:lineRule="auto" w:line="276"/>
        <w:jc w:val="both"/>
      </w:pPr>
      <w:r>
        <w:rPr>
          <w:rFonts w:ascii="Times New Roman" w:hAnsi="Times New Roman" w:cs="Times New Roman" w:eastAsia="Times New Roman"/>
          <w:b w:val="false"/>
          <w:sz w:val="26"/>
        </w:rPr>
        <w:t>Trường hợp không đủ điều kiện để cấp lại chứng chỉ hành nghề, Bộ Y tế sẽ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190.000 Đồng</w:t>
              <w:t xml:space="preserve"> (Lệ phí)</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w:t>
            </w:r>
          </w:p>
          <w:p>
            <w:pPr>
              <w:spacing w:after="0" w:before="0" w:lineRule="auto" w:line="276"/>
              <w:jc w:val="left"/>
            </w:pPr>
            <w:r>
              <w:rPr>
                <w:rFonts w:ascii="Times New Roman" w:hAnsi="Times New Roman" w:cs="Times New Roman" w:eastAsia="Times New Roman"/>
                <w:b w:val="false"/>
                <w:sz w:val="26"/>
              </w:rPr>
              <w:t>Lệ phí : 190.000 Đồng</w:t>
              <w:t xml:space="preserve"> (Lệ phí)</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03- Phụ lục 02 kèm theo Thông tư 41/2011/TT-BYT</w:t>
            </w:r>
          </w:p>
        </w:tc>
        <w:tc>
          <w:p/>
          <w:p>
            <w:pPr>
              <w:spacing w:after="0" w:before="0" w:lineRule="auto" w:line="276"/>
              <w:jc w:val="left"/>
            </w:pPr>
            <w:r>
              <w:rPr>
                <w:rFonts w:ascii="Times New Roman" w:hAnsi="Times New Roman" w:cs="Times New Roman" w:eastAsia="Times New Roman"/>
                <w:b w:val="false"/>
                <w:sz w:val="26"/>
              </w:rPr>
              <w:t>mẫu 03 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văn bằng:
a) Đối với người đề nghị cấp chứng chỉ hành nghề bác sỹ gia đình trước ngày 01 tháng 01 năm 2016, thì ít nhất phải có bằng tốt nghiệp bác sỹ đa khoa và giấy chứng nhận đào tạo, bồi dưỡng chuyên ngành y học gia đình có thời gian tối thiểu 3 tháng do cơ sở đào tạo được Bộ Y tế hoặc Sở Y tế công nhận cấp;
b) Đối với người đề nghị cấp chứng chỉ hành nghề bác sỹ gia đình từ ngày 01 tháng 01 năm 2016, thì ít nhất phải có bằng tốt nghiệp bác sỹ đa khoa và một trong các văn bằng chuyên khoa cấp I, chuyên khoa cấp II, thạc sỹ, tiến sỹ về y học gia đình hoặc chứng chỉ đào tạo định hướng chuyên khoa y học gia đình được cấp tại Việt Nam hoặc công nhận tại Việt Nam.
2. Điều kiện về quá trình thực hành khám bệnh, chữa bệnh:
Đối với người đề nghị cấp chứng chỉ hành nghề bác sỹ gia đình trước ngày 01 tháng 01 năm 2016 thì phải có văn bản xác nhận quá trình thực hành khám bệnh, chữa bệnh tại cơ sở khám bệnh, chữa bệnh có thời gian 18 tháng theo quy định của Luật Khám bệnh, chữa bệnh và Thông tư số 41/2011/TT-BYT ngày 14 tháng 11 năm 2011 của Bộ trưởng Bộ Y tế hướng dẫn cấp chứng chỉ hành nghề đối với người hành nghề và giấy phép hoạt động đối với cơ sở khám bệnh, chữa bệnh;
b) Đối với người đề nghị cấp chứng chỉ hành nghề bác sỹ gia đình từ ngày 01 tháng 01 năm 2016 thì phải có văn bản xác nhận quá trình thực hành khám bệnh, chữa bệnh chuyên ngành y học gia đình có thời gian 18 tháng liên tục trở lên tại bệnh viện đa khoa.
Đối với người có bằng bác sỹ chuyên khoa cấp I, chuyên khoa cấp II, chứng chỉ định hướng về chuyên ngành y học gia đình thì thời gian thực hành được tính tương đương với thời gian đào tạo. Bản sao có chứng thực bằng bác sỹ chuyên khoa cấp I, chuyên khoa cấp II, chứng chỉ định hướng chuyên khoa y học gia đình được coi là giấy xác nhận thời gian thực hành. Riêng người có chứng chỉ định hướng về chuyên ngành y học gia đình thì ngoài thời gian thực hành được tính tương đương với thời gian đào tạo, phải có thêm giấy xác nhận thời gian thực hành liên tục để bảo đảm đủ 18 tháng.
3. Không thuộc các trường hợp quy định tại Khoản 4 Điều 18 Luật Khám bệnh, chữa bệnh.
4. Không thuộc các trường hợp quy định tại Khoản 4 Điều 18 Luật Khám bệnh, chữa bệnh;
5. Các điều kiện quy định tại các Khoản 2, 3, 4 Điều 19 Luật Khám bệnh, chữa bệnh.
6. Người nước ngoài, người Việt Nam định cư ở nước ngoài đã có chứng chỉ hành nghề bác sỹ gia đình do nước ngoài cấp thì thực hiện theo quy định tại Điều 22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2026-05-18T17:31:40Z</dcterms:created>
  <dc:creator>Apache POI</dc:creator>
</cp:coreProperties>
</file>