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dự thi cấp chứng chỉ hành nghề dịch vụ làm thủ tục về thuế/đăng ký cấp chứng chỉ hành nghề dịch vụ làm thủ tục về thuế đối với trường hợp được miễn môn thi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đăng ký dự thi, người đăng ký cấp chứng chỉ hành nghề (CCHN) dịch vụ làm thủ tục về thuế thực hiện:
(i) Đối với dự thi cấp CCHN dịch vụ làm thủ tục về thuế: Người có đủ điều kiện, có nhu cầu dự thi cấp chứng chỉ hành nghề dịch vụ làm thủ tục về thuế chuẩn bị hồ sơ đăng ký dự thi và gửi đến Cục Thuế (Hội đồng thi cấp chứng chỉ hành nghề dịch vụ làm thủ tục về thuế) trong thời hạn theo Thông báo của Hội đồng thi cấp chứng chỉ hành nghề dịch vụ làm thủ tục về thuế;
(ii) Đối với đăng ký cấp chứng chỉ hành nghề dịch vụ làm thủ tục về thuế trường hợp được miễn môn thi: Người được miễn môn thi, khi đủ điều kiện được cấp chứng chỉ hành nghề, có nhu cầu đăng ký cấp chứng chỉ hành nghề dịch vụ làm thủ tục về thuế thì chuẩn bị hồ sơ, gửi đến Cục Thuế.</w:t>
      </w:r>
    </w:p>
    <w:p>
      <w:pPr>
        <w:spacing w:after="0" w:before="0" w:lineRule="auto" w:line="276"/>
        <w:jc w:val="both"/>
      </w:pPr>
      <w:r>
        <w:rPr>
          <w:rFonts w:ascii="Times New Roman" w:hAnsi="Times New Roman" w:cs="Times New Roman" w:eastAsia="Times New Roman"/>
          <w:b w:val="false"/>
          <w:sz w:val="26"/>
        </w:rPr>
        <w:t>Bước 2: Cục Thuế thực hiện tiếp nhận hồ sơ, giải quyết và trả kết quả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(i): Người dự thi cấp chứng chỉ hành nghề dịch vụ làm thủ tục về thuế phải nộp chi phí dự thi theo thông báo của hội đồng thi.  + Trường hợp (ii): Không có)</w:t>
            </w:r>
          </w:p>
        </w:tc>
        <w:tc>
          <w:p/>
          <w:p>
            <w:pPr>
              <w:spacing w:after="0" w:before="0" w:lineRule="auto" w:line="276"/>
              <w:jc w:val="left"/>
            </w:pPr>
            <w:r>
              <w:rPr>
                <w:rFonts w:ascii="Times New Roman" w:hAnsi="Times New Roman" w:cs="Times New Roman" w:eastAsia="Times New Roman"/>
                <w:b w:val="false"/>
                <w:sz w:val="26"/>
              </w:rPr>
              <w:t>+ Trường hợp (i):
++ Trước ngày thi ít nhất 15 ngày, Cục Thuế đăng tải danh sách người dự thi (họ và tên, ngày sinh, số báo danh, môn thi tham dự, địa điểm thi) và các thông tin khác có liên quan trên cổng thông tin điện tử của Cục Thuế;
++ Trong thời hạn 30 ngày kể từ ngày kết thúc kỳ thi hoặc ngày hết hạn nhận đơn đề nghị phúc khảo, Cục Thuế công bố kết quả thi, kết quả phúc khảo trên cổng thông tin điện tử của Cục Thuế và gửi kết quả điểm thi, điểm phúc khảo cho người dự thi qua thư điện tử theo địa chỉ mà người dự thi đã đăng ký.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(i): Người dự thi cấp chứng chỉ hành nghề dịch vụ làm thủ tục về thuế phải nộp chi phí dự thi theo thông báo của hội đồng thi.  + Trường hợp (ii): Không có)</w:t>
            </w:r>
          </w:p>
        </w:tc>
        <w:tc>
          <w:p/>
          <w:p>
            <w:pPr>
              <w:spacing w:after="0" w:before="0" w:lineRule="auto" w:line="276"/>
              <w:jc w:val="left"/>
            </w:pPr>
            <w:r>
              <w:rPr>
                <w:rFonts w:ascii="Times New Roman" w:hAnsi="Times New Roman" w:cs="Times New Roman" w:eastAsia="Times New Roman"/>
                <w:b w:val="false"/>
                <w:sz w:val="26"/>
              </w:rPr>
              <w:t>+ Trường hợp (ii): Hồ sơ gửi đến cơ quan thuế được giải quyết trong thời hạn 10 (mười) ngày làm việc kể từ ngày người đăng ký cấp chứng chỉ hành nghề dịch vụ làm thủ tục về thuế nộp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(i): Người dự thi cấp chứng chỉ hành nghề dịch vụ làm thủ tục về thuế phải nộp chi phí dự thi theo thông báo của hội đồng thi.  + Trường hợp (ii): Không có)</w:t>
            </w:r>
          </w:p>
        </w:tc>
        <w:tc>
          <w:p/>
          <w:p>
            <w:pPr>
              <w:spacing w:after="0" w:before="0" w:lineRule="auto" w:line="276"/>
              <w:jc w:val="left"/>
            </w:pPr>
            <w:r>
              <w:rPr>
                <w:rFonts w:ascii="Times New Roman" w:hAnsi="Times New Roman" w:cs="Times New Roman" w:eastAsia="Times New Roman"/>
                <w:b w:val="false"/>
                <w:sz w:val="26"/>
              </w:rPr>
              <w:t>+ Trường hợp (i):
++ Trước ngày thi ít nhất 15 ngày, Cục Thuế đăng tải danh sách người dự thi (họ và tên, ngày sinh, số báo danh, môn thi tham dự, địa điểm thi) và các thông tin khác có liên quan trên cổng thông tin điện tử của Cục Thuế;
++ Trong thời hạn 30 ngày kể từ ngày kết thúc kỳ thi hoặc ngày hết hạn nhận đơn đề nghị phúc khảo, Cục Thuế công bố kết quả thi, kết quả phúc khảo trên cổng thông tin điện tử của Cục Thuế và gửi kết quả điểm thi, điểm phúc khảo cho người dự thi qua thư điện tử theo địa chỉ mà người dự thi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(i): Người dự thi cấp chứng chỉ hành nghề dịch vụ làm thủ tục về thuế phải nộp chi phí dự thi theo thông báo của hội đồng thi.  + Trường hợp (ii): Không có)</w:t>
            </w:r>
          </w:p>
        </w:tc>
        <w:tc>
          <w:p/>
          <w:p>
            <w:pPr>
              <w:spacing w:after="0" w:before="0" w:lineRule="auto" w:line="276"/>
              <w:jc w:val="left"/>
            </w:pPr>
            <w:r>
              <w:rPr>
                <w:rFonts w:ascii="Times New Roman" w:hAnsi="Times New Roman" w:cs="Times New Roman" w:eastAsia="Times New Roman"/>
                <w:b w:val="false"/>
                <w:sz w:val="26"/>
              </w:rPr>
              <w:t>+ Trường hợp (ii): Hồ sơ gửi đến cơ quan thuế được giải quyết trong thời hạn 10 (mười) ngày làm việc kể từ ngày người đăng ký cấp chứng chỉ hành nghề dịch vụ làm thủ tục về thuế nộp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 Trường hợp (i): Người dự thi cấp chứng chỉ hành nghề dịch vụ làm thủ tục về thuế phải nộp chi phí dự thi theo thông báo của hội đồng thi.  + Trường hợp (ii): Không có)</w:t>
            </w:r>
          </w:p>
        </w:tc>
        <w:tc>
          <w:p/>
          <w:p>
            <w:pPr>
              <w:spacing w:after="0" w:before="0" w:lineRule="auto" w:line="276"/>
              <w:jc w:val="left"/>
            </w:pPr>
            <w:r>
              <w:rPr>
                <w:rFonts w:ascii="Times New Roman" w:hAnsi="Times New Roman" w:cs="Times New Roman" w:eastAsia="Times New Roman"/>
                <w:b w:val="false"/>
                <w:sz w:val="26"/>
              </w:rPr>
              <w:t>+ Trường hợp (i):
++ Trước ngày thi ít nhất 15 ngày, Cục Thuế đăng tải danh sách người dự thi (họ và tên, ngày sinh, số báo danh, môn thi tham dự, địa điểm thi) và các thông tin khác có liên quan trên cổng thông tin điện tử của Cục Thuế;
++ Trong thời hạn 30 ngày kể từ ngày kết thúc kỳ thi hoặc ngày hết hạn nhận đơn đề nghị phúc khảo, Cục Thuế công bố kết quả thi, kết quả phúc khảo trên cổng thông tin điện tử của Cục Thuế và gửi kết quả điểm thi, điểm phúc khảo cho người dự thi qua thư điện tử theo địa chỉ mà người dự thi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(i): Người dự thi cấp chứng chỉ hành nghề dịch vụ làm thủ tục về thuế phải nộp chi phí dự thi theo thông báo của hội đồng thi.  + Trường hợp (ii): Không có)</w:t>
            </w:r>
          </w:p>
        </w:tc>
        <w:tc>
          <w:p/>
          <w:p>
            <w:pPr>
              <w:spacing w:after="0" w:before="0" w:lineRule="auto" w:line="276"/>
              <w:jc w:val="left"/>
            </w:pPr>
            <w:r>
              <w:rPr>
                <w:rFonts w:ascii="Times New Roman" w:hAnsi="Times New Roman" w:cs="Times New Roman" w:eastAsia="Times New Roman"/>
                <w:b w:val="false"/>
                <w:sz w:val="26"/>
              </w:rPr>
              <w:t>+ Trường hợp (ii): Hồ sơ gửi đến cơ quan thuế được giải quyết trong thời hạn 10 (mười) ngày làm việc kể từ ngày người đăng ký cấp chứng chỉ hành nghề dịch vụ làm thủ tục về thuế nộp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Đối với dự thi cấp CCHN dịch vụ làm thủ tục về thuế: a) Trường hợp đăng ký thi lần đầu,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dự thi cấp CCHN dịch vụ làm thủ tục về thuế theo Mẫu 1.1 tại Phụ lục ban hành kèm theo Thông tư số 10/2021/TT-BTC ngày 26/01/2021 của Bộ Tài chính hướng dẫn quản lý hành nghề dịch vụ làm thủ tục về thuế</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đại học, sau đại học theo quy định tại khoản 2 Điều 4 Thông tư số 10/2021/TT-BTC ngày 26/01/2021 của Bộ Tài chính; nếu bằng tốt nghiệp không thuộc ngành, chuyên ngành kinh tế, thuế, tài chính, kế toán, kiểm toán, luật, người dự thi phải nộp kèm bảng điểm ghi rõ số đơn vị học trình hoặc tín chỉ hoặc tiết học của tất cả các môn học (bản scan)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thời gian công tác theo Mẫu 1.2 tại Phụ lục ban hành kèm theo Thông tư số 10/2021/TT-BTC ngày 26/01/2021 của Bộ Tài chính hoặc sổ bảo hiểm xã hội chứng minh thời gian công tác theo quy định tại khoản 3 Điều 4 Thông tư số 10/2021/TT-BTC ngày 26/01/2021 của Bộ Tài chính (bản scan)</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minh nhân dân hoặc thẻ căn cước công dân (đối với người Việt Nam) trong trường hợp cơ sở dữ liệu quốc gia về dân cư chưa đưa vào vận hành hoặc hộ chiếu (đối với người nước ngoài) còn hiệu lực đến thời điểm đăng ký dự thi (bản scan);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ảnh màu 3x4 cm nền trắng chụp trong thời gian 06 tháng tính đến thời điểm nộp hồ sơ dự thi (file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 Đối với đăng ký cấp chứng chỉ hành nghề dịch vụ làm thủ tục về thuế trường hợp được miễn môn thi,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dịch vụ làm thủ tục về thuế theo Mẫu 1.3 tại Phụ lục ban hành kèm theo Thông tư số 10/2021/TT-BTC ngày 26/01/2021 của Bộ Tài chính hướng dẫn quản lý hành nghề dịch vụ làm thủ tục về thuế</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minh nhân dân hoặc căn cước công dân (đối với người Việt Nam) trong trường hợp cơ sở dữ liệu quốc gia về dân cư chưa đưa vào vận hành hoặc hộ chiếu (đối với người nước ngoài) còn hiệu lực đến thời điểm nộp hồ sơ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ảnh màu 3x4(cm) nền trắng chụp trong thời gian 06 tháng tính đến thời điểm nộp hồ sơ đề nghị cấp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chứng minh đủ điều kiện được miễn môn thi, nộp một trong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thời gian công tác theo Mẫu 1.2 tại Phụ lục ban hành kèm theo Thông tư số 10/2021/TT-BTC ngày 26/01/2021 của Bộ Tài chính đối với người được miễn môn thi pháp luật về thuế hoặc được miễn cả 02 môn thi do có thời gian làm việc trong ngành Thuế</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đại học hoặc sau đại học và sổ bảo hiểm xã hội (bản sao có chứng thực) đối với người được miễn môn thi kế toán do đáp ứng điều kiện: Người đã tốt nghiệp đại học, sau đại học thuộc ngành, chuyên ngành kế toán, kiểm toán và có thời gian làm kế toán, kiểm toán 60 tháng liên tục trở lên tính đến thời điểm đăng ký xét miễn môn thi. Thời gian làm kế toán, kiểm toán được tính sau khi tốt nghiệp đại học, sau đại học thuộc ngành, chuyên ngành kế toán, kiểm toán đến thời điểm đăng ký xét miễn môn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điểm thi (bản sao có chứng thực) đối với người được miễn môn thi kế toán do đáp ứng điều kiện: Người đã đạt yêu cầu môn thi kế toán tài chính, kế toán quản trị nâng cao và còn trong thời gian bảo lưu tại kỳ thi cấp chứng chỉ kế toán viên, kiểm toán viên do Bộ Tài chính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chỉ kiểm toán viên hoặc chứng chỉ kế toán viên (bản sao có chứng thực) đối với người được miễn cả 02 môn thi (pháp luật về thuế và môn thi kế toán) do đáp ứng điều kiện: Người có chứng chỉ kiểm toán viên hoặc chứng chỉ kế toán viên do cơ quan nhà nước có thẩm quyền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đăng ký thi tiếp môn chưa thi hoặc thi lại môn thi chưa đạt yêu cầu,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dự thi theo Mẫu 1.1 tại Phụ lục ban hành kèm theo Thông tư số 10/2021/TT-BTC ngày 26/01/2021 của Bộ Tài chính</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ảnh màu 3x4 cm nền trắng chụp trong thời gian 06 tháng tính đến thời điểm nộp hồ sơ dự thi (file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minh nhân dân hoặc thẻ căn cước công dân (đối với người Việt Nam) trong trường hợp cơ sở dữ liệu quốc gia về dân cư chưa đưa vào vận hành hoặc hộ chiếu (đối với người nước ngoài) còn hiệu lực đến thời điểm đăng ký dự thi (chỉ cần nộp trong trường hợp có thay đổi so với lần thi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người dự thi và các thông tin khác có liên quan được đăng tải trên cổng thông tin điện tử của Cục Thuế; Kết quả thi, kết quả phúc khảo được công bố trên cổng thông tin điện tử của Cục Thuế., Chứng chỉ hành nghề dịch vụ làm thủ tục về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10/2021/TT-BTC</w:t>
            </w:r>
          </w:p>
        </w:tc>
        <w:tc>
          <w:p/>
          <w:p>
            <w:pPr>
              <w:spacing w:after="0" w:before="0" w:lineRule="auto" w:line="276"/>
              <w:jc w:val="left"/>
            </w:pPr>
            <w:r>
              <w:rPr>
                <w:rFonts w:ascii="Times New Roman" w:hAnsi="Times New Roman" w:cs="Times New Roman" w:eastAsia="Times New Roman"/>
                <w:b w:val="false"/>
                <w:sz w:val="26"/>
              </w:rPr>
              <w:t>Thông tư 10/2021/TT-BTC</w:t>
            </w:r>
          </w:p>
        </w:tc>
        <w:tc>
          <w:p/>
          <w:p>
            <w:pPr>
              <w:spacing w:after="0" w:before="0" w:lineRule="auto" w:line="276"/>
              <w:jc w:val="left"/>
            </w:pPr>
            <w:r>
              <w:rPr>
                <w:rFonts w:ascii="Times New Roman" w:hAnsi="Times New Roman" w:cs="Times New Roman" w:eastAsia="Times New Roman"/>
                <w:b w:val="false"/>
                <w:sz w:val="26"/>
              </w:rPr>
              <w:t>26-01-2021</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2026-05-21T16:43:49Z</dcterms:created>
  <dc:creator>Apache POI</dc:creator>
</cp:coreProperties>
</file>