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1.001975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1060/QĐ-BGDĐT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Đổi tên cơ sở giáo dục đại học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đại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Cơ sở giáo dục đại học gửi 01 bộ hồ sơ đến Bộ Giáo dục và Đào tạo qua dịch vụ bưu chính hoặc trực tiếp hoặc trực tuyến.</w:t>
      </w:r>
    </w:p>
    <w:p>
      <w:pPr>
        <w:spacing w:after="0" w:before="0" w:lineRule="auto" w:line="276"/>
        <w:jc w:val="both"/>
      </w:pPr>
      <w:r>
        <w:rPr>
          <w:rFonts w:ascii="Times New Roman" w:hAnsi="Times New Roman" w:cs="Times New Roman" w:eastAsia="Times New Roman"/>
          <w:b w:val="false"/>
          <w:sz w:val="26"/>
        </w:rPr>
        <w:t>Trong thời hạn 30 ngày làm việc tính từ ngày nhận đủ hồ sơ theo quy định tại khoản 6 Điều 3 Nghị định số 91/2026/NĐ-CP ngày 30/3/2026 của Chính phủ quy định chi tiết và biện pháp tổ chức, hướng dẫn thi hành một số điều của Luật Giáo dục đại học (sau đây gọi là Nghị định số 91/2026/NĐ-CP), Bộ trưởng Bộ Giáo dục và Đào tạo tổ chức thẩm định hồ sơ và quyết định đổi tên (theo Mẫu số 2 Phụ lục kèm theo Nghị định số 91/2026/NĐ-CP). Trường hợp không quyết định đổi tên thì có văn bản trả lời và nêu rõ lý do.</w:t>
      </w:r>
    </w:p>
    <w:p>
      <w:pPr>
        <w:spacing w:after="0" w:before="0" w:lineRule="auto" w:line="276"/>
        <w:jc w:val="both"/>
      </w:pPr>
      <w:r>
        <w:rPr>
          <w:rFonts w:ascii="Times New Roman" w:hAnsi="Times New Roman" w:cs="Times New Roman" w:eastAsia="Times New Roman"/>
          <w:b w:val="false"/>
          <w:sz w:val="26"/>
        </w:rPr>
        <w:t>Trường hợp hồ sơ không đủ thành phần theo đúng quy định, trong thời hạn 05 ngày làm việc tính từ ngày nhận hồ sơ, Bộ Giáo dục và Đào tạo thông báo không tiếp nhận hồ sơ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tiếp tại Bộ phận Tiếp nhận và Trả kết quả giải quyết thủ tục hành chính của Bộ Giáo dục và Đào tạo:
Trong thời hạn 30 ngày làm việc tính từ ngày nhận đủ hồ sơ theo quy định, Bộ trưởng Bộ Giáo dục và Đào tạo tổ chức thẩm định hồ sơ và quyết định đổi tên (theo Mẫu số 2 Phụ lục kèm theo Nghị định số 91/2026/NĐ-CP). Trường hợp không quyết định đổi tên thì có văn bản trả lời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tuyến thông qua Cổng Dịch vụ công quốc gia tại địa chỉ: http://dichvucong.gov.vn hoặc qua VNeID:
Trong thời hạn 30 ngày làm việc tính từ ngày nhận đủ hồ sơ theo quy định, Bộ trưởng Bộ Giáo dục và Đào tạo tổ chức thẩm định hồ sơ và quyết định đổi tên (theo Mẫu số 2 Phụ lục kèm theo Nghị định số 91/2026/NĐ-CP). Trường hợp không quyết định đổi tên thì có văn bản trả lời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30 ngày làm việc tính từ ngày nhận đủ hồ sơ theo quy định, Bộ trưởng Bộ Giáo dục và Đào tạo tổ chức thẩm định hồ sơ và quyết định đổi tên (theo Mẫu số 2 Phụ lục kèm theo Nghị định số 91/2026/NĐ-CP). Trường hợp không quyết định đổi tên thì có văn bản trả lời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đổi tên cơ sở giáo dục đại học (theo Mẫu số 1 Phụ lục kèm theo Nghị định số 91/2026/NĐ-CP), nêu rõ lý do, sự cần thiết của việc đổi tên.</w:t>
            </w:r>
          </w:p>
        </w:tc>
        <w:tc>
          <w:p/>
          <w:p>
            <w:pPr>
              <w:spacing w:after="0" w:before="0" w:lineRule="auto" w:line="276"/>
              <w:jc w:val="left"/>
            </w:pPr>
            <w:r>
              <w:rPr>
                <w:rFonts w:ascii="Times New Roman" w:hAnsi="Times New Roman" w:cs="Times New Roman" w:eastAsia="Times New Roman"/>
                <w:b w:val="false"/>
                <w:sz w:val="26"/>
              </w:rPr>
              <w:t>MauTTrDoitenCSGDDH.docx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thuyết minh việc đáp ứng các quy định tại điểm c, d và đ khoản 5 Điều 3 Nghị định số 91/2026/NĐ-CP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chấp thuận chủ trương đổi tên của cơ quan quản lý trực tiếp đối với cơ sở giáo dục đại học công lập và của nhà đầu tư đại diện ít nhất 75% tổng vốn góp đối với cơ sở giáo dục đại học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Giáo dục và Đào tạo, Bộ trưởng Bộ Giáo dục và Đào tạo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trưởng Bộ Giáo dục và Đào tạo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Trực tiếp tại Bộ phận Tiếp nhận và Trả kết quả giải quyết thủ tục hành chính của Bộ Giáo dục và Đào tạo</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Bộ trưởng Bộ Giáo dục và Đào tạo về việc đổi tên, cho phép đổi tên cơ sở giáo dục đại học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91/2026/NĐ-CP</w:t>
            </w:r>
          </w:p>
        </w:tc>
        <w:tc>
          <w:p/>
          <w:p>
            <w:pPr>
              <w:spacing w:after="0" w:before="0" w:lineRule="auto" w:line="276"/>
              <w:jc w:val="left"/>
            </w:pPr>
            <w:r>
              <w:rPr>
                <w:rFonts w:ascii="Times New Roman" w:hAnsi="Times New Roman" w:cs="Times New Roman" w:eastAsia="Times New Roman"/>
                <w:b w:val="false"/>
                <w:sz w:val="26"/>
              </w:rPr>
              <w:t>Nghị định số 91/2026/NĐ-CP của Chính phủ: Quy định chi tiết và biện pháp tổ chức, hướng dẫn thi hành một số điều của Luật Giáo dục đại học</w:t>
            </w:r>
          </w:p>
        </w:tc>
        <w:tc>
          <w:p/>
          <w:p>
            <w:pPr>
              <w:spacing w:after="0" w:before="0" w:lineRule="auto" w:line="276"/>
              <w:jc w:val="left"/>
            </w:pPr>
            <w:r>
              <w:rPr>
                <w:rFonts w:ascii="Times New Roman" w:hAnsi="Times New Roman" w:cs="Times New Roman" w:eastAsia="Times New Roman"/>
                <w:b w:val="false"/>
                <w:sz w:val="26"/>
              </w:rPr>
              <w:t>30-03-2026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2026-05-26T20:35:06Z</dcterms:created>
  <dc:creator>Apache POI</dc:creator>
</cp:coreProperties>
</file>