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về việc kéo dài thời hạn sử dụng của công trình hết thời hạn sử dụng theo thiết kế nhưng có nhu cầu sử dụng tiếp (trừ trường hợp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sở hữu hoặc người quản lý, sử dụng công trình gửi báo cáo kết quả thực hiện công việc tổ chức kiểm tra, kiểm định để đánh giá chất lượng hiện trạng của công trình và đề xuất phương án gia cố, cải tạo, sửa chữa hư hỏng công trình (nếu có), xác định thời gian được tiếp tục sử dụng công trình sau khi sửa chữa, gia cố; tổ chức gia cố, cải tạo, sửa chữa hư hỏng công trình (nếu có) để đảm bảo công năng và an toàn sử dụng đến Trung tâm phục vụ hành chính công của Uỷ ban nhân dân cấp tỉnh (nếu có) hoặc Uỷ ban nhân dân cấp tỉnh.
- Trong thời hạn 14 ngày kể từ ngày nhận báo cáo, Uỷ ban nhân dân cấp tỉnh xem xét và cho ý kiến về việc kéo dài thời hạn sử dụng của công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kết quả thực hiện công việc tổ chức kiểm tra, kiểm định để đánh giá chất lượng hiện trạng của công trình và đề xuất phương án gia cố, cải tạo, sửa chữa hư hỏng công trình (nếu có), xác định thời gian được tiếp tục sử dụng công trình sau khi sửa chữa, gia cố; tổ chức gia cố, cải tạo, sửa chữa hư hỏng công trình (nếu có) để đảm bảo công năng và an toàn sử dụng.</w:t>
            </w:r>
          </w:p>
        </w:tc>
        <w:tc>
          <w:p/>
          <w:p>
            <w:pPr>
              <w:spacing w:after="0" w:before="0" w:lineRule="auto" w:line="276"/>
              <w:jc w:val="left"/>
            </w:pPr>
            <w:r>
              <w:rPr>
                <w:rFonts w:ascii="Times New Roman" w:hAnsi="Times New Roman" w:cs="Times New Roman" w:eastAsia="Times New Roman"/>
                <w:b w:val="false"/>
                <w:sz w:val="26"/>
              </w:rPr>
              <w:t>PhlcXc-Bocovkodithihn.docx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ý kiến về việc kéo dài thời hạn sử dụng của công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2026-04-30T13:28:44Z</dcterms:created>
  <dc:creator>Apache POI</dc:creator>
</cp:coreProperties>
</file>