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1.009482.000.00.00.H29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khu vực biển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Việt Nam đề nghị công nhận khu vực biển để nuôi trồng thủy sản nộp hồ sơ tại Bộ phận tiếp nhận và trả kết quả huyện Cần Giờ.</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Trong thời hạn không quá 10 ngày làm việc kể từ ngày nhận được đầy đủ hồ sơ, Phòng chuyên môn huyện Cần Giờ có trách nhiệm thẩm định xong hồ sơ; trường hợp cần thiết tổ chức kiểm tra thực địa (thời gian kiểm tra thực địa không quá 10 ngày làm việc). Trong thời hạn không quá 15 ngày làm việc kể từ ngày nhận được văn bản lấy ý kiến, cơ quan được lấy ý kiến có trách nhiệm phải trả lời bằng văn bản. Thời gian lấy ý kiến và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Trong thời hạn không quá 10 ngày làm việc kể từ ngày nhận được đầy đủ hồ sơ, Phòng chuyên môn huyện Cần Giờ có trách nhiệm thẩm định xong hồ sơ; trường hợp cần thiết tổ chức kiểm tra thực địa (thời gian kiểm tra thực địa không quá 10 ngày làm việc). Trong thời hạn không quá 15 ngày làm việc kể từ ngày nhận được văn bản lấy ý kiến, cơ quan được lấy ý kiến có trách nhiệm phải trả lời bằng văn bản. Thời gian lấy ý kiến và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Trong thời hạn không quá 10 ngày làm việc kể từ ngày nhận được đầy đủ hồ sơ, Phòng chuyên môn huyện Cần Giờ có trách nhiệm thẩm định xong hồ sơ; trường hợp cần thiết tổ chức kiểm tra thực địa (thời gian kiểm tra thực địa không quá 10 ngày làm việc). Trong thời hạn không quá 15 ngày làm việc kể từ ngày nhận được văn bản lấy ý kiến, cơ quan được lấy ý kiến có trách nhiệm phải trả lời bằng văn bản. Thời gian lấy ý kiến và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hợp đồng cho thuê đất hoặc quyết định giao đất, cho thuê đất có mặt nước ven biển, mặt nước biển hoặc giấy chứng nhận quyền sử dụng đất có mặt nước ven biển, mặt nước biển đối với trường hợp quy định tại khoản 1 Điều 10 Nghị định số 11/2021/NĐ-CP; bản chính hoặc bản sao có chứng thực hoặc bản sao điện tử văn bản có chứng thực cho phép tổ chức, cá nhân khai thác, sử dụng tài nguyên biển do cơ quan quản lý nhà nước có thẩm quyền cấp đối với trường hợp quy định tại khoản 2 Điều 10 Nghị định số 11/2021/NĐ-CP;.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sử dụng khu vực biển đến thời điểm nộp hồ sơ đề nghị công nhận khu vực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khu vực biển theo Mẫu số 05 của Nghị định số 11/2021/NĐ-CP (đã được sửa đổi, bổ sung tại Nghị định số 65/2025/NĐ-CP).;</w:t>
            </w:r>
          </w:p>
        </w:tc>
        <w:tc>
          <w:p/>
          <w:p>
            <w:pPr>
              <w:spacing w:after="0" w:before="0" w:lineRule="auto" w:line="276"/>
              <w:jc w:val="left"/>
            </w:pPr>
            <w:r>
              <w:rPr>
                <w:rFonts w:ascii="Times New Roman" w:hAnsi="Times New Roman" w:cs="Times New Roman" w:eastAsia="Times New Roman"/>
                <w:b w:val="false"/>
                <w:sz w:val="26"/>
              </w:rPr>
              <w:t>Mauso5BandoKVB.docx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công nhận khu vực biển (được lập theo Mẫu số 01 của Nghị định số 11/2021/NĐ-CP (đã được sửa đổi, bổ sung tại Nghị định số 65/2025/NĐ-CP));.</w:t>
            </w:r>
          </w:p>
        </w:tc>
        <w:tc>
          <w:p/>
          <w:p>
            <w:pPr>
              <w:spacing w:after="0" w:before="0" w:lineRule="auto" w:line="276"/>
              <w:jc w:val="left"/>
            </w:pPr>
            <w:r>
              <w:rPr>
                <w:rFonts w:ascii="Times New Roman" w:hAnsi="Times New Roman" w:cs="Times New Roman" w:eastAsia="Times New Roman"/>
                <w:b w:val="false"/>
                <w:sz w:val="26"/>
              </w:rPr>
              <w:t>Mauso1DondenghicongnhanKVB.docx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Cần Giờ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Cần Giờ  - TP.HCM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huyện Cần Giờ</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giao khu vực biển theo Mẫu 06 ban hành kèm theo Phụ lục của Nghị định số 65/2025/NĐ-CP.,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5.10.1. Cá nhân Việt Nam đã được cơ quan nhà nước có thẩm quyền quyết định cấp văn bản cho phép khai thác, sử dụng tài nguyên biển theo quy định của pháp luật trước ngày 15 tháng 7 năm 2014 và đang sử dụng khu vực biển mà chưa được cơ quan nhà nước có thẩm quyền quyết định giao đất, cho thuê đất có mặt nước ven biển, mặt nước biển, giao khu vực biển theo quy định của pháp luật. 
5.10.2. Hạn mức giao khu vực biển để nuôi trồng thủy sản không quá 05 ha.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2026-05-10T09:30:11Z</dcterms:created>
  <dc:creator>Apache POI</dc:creator>
</cp:coreProperties>
</file>