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1.010678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753/QĐ-BKHCN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vận chuyển hàng hoá nguy hiểm loại 5, loại 8</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Tiêu chuẩn đo lường chất lượng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Tổ chức, cá nhân Việt Nam và nước ngoài liên quan đến việc vận chuyển hàng hoá nguy hiểm bằng phương tiện giao thông cơ giới đường bộ, vận chuyển hàng hoá nguy hiểm trên đường thủy nội địa trên lãnh thổ nước Cộng hòa xã hội chủ nghĩa Việt Nam lập 01 bộ hồ sơ đề nghị cấp Giấy phép vận chuyển hàng hoá nguy hiểm loại 5, loại 8 theo quy định đến Bộ Khoa học và Công nghệ (qua Tổng cục Tiêu chuẩn Đo lường Chất lượng).
Bước 2: Xử lý hồ sơ
Tổng cục Tiêu chuẩn Đo lường Chất lượng tiếp nhận hồ sơ, xem xét, thẩm định theo quy định: 
- Trường hợp nộp hồ sơ trực tiếp: Tổng cục Tiêu chuẩn Đo lường Chất lượng giải quyết thủ tục hành chính kiểm tra thành phần hồ sơ và trả lời ngay khi tổ chức, cá nhân đến nộp hồ sơ;
- Trường hợp nộp hồ sơ qua dịch vụ bưu chính hoặc qua hệ thống dịch vụ công trực tuyến: Trong thời hạn không quá 01 ngày làm việc kể từ ngày nhận được hồ sơ, Tổng cục Tiêu chuẩn Đo lường Chất lượng xem xét tính đầy đủ, nếu hồ sơ chưa đầy đủ theo quy định, Tổng cục Tiêu chuẩn Đo lường Chất lượng thông báo bằng văn bản hoặc thông qua hệ thống dịch vụ công trực tuyến cho tổ chức, cá nhân biết để bổ sung.
- Trường hợp hồ sơ đầy đủ, Tổng cục Tiêu chuẩn Đo lường Chất lượng thẩm định hồ sơ cấp Giấy phép vận chuyển hàng hoá nguy hiểm. Trường hợp không cấp Giấy phép thì Tổng cục Tiêu chuẩn Đo lường Chất lượng trả lời bằng văn bản hoặc thông báo qua hệ thống dịch vụ công trực tuyến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Trả lời ngay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nộp hồ sơ trực tiếp: Tổng cục Tiêu chuẩn Đo lường Chất lượng giải quyết thủ tục hành chính kiểm tra thành phần hồ sơ và trả lời ngay khi tổ chức, cá nhân đến nộp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nộp hồ sơ qua hệ thống dịch vụ công trực tuyến: Trong thời hạn không quá 01 ngày làm việc kể từ ngày nhận được hồ sơ, Tổng cục Tiêu chuẩn Đo lường Chất lượng xem xét tính đầy đủ, nếu hồ sơ chưa đầy đủ theo quy định, Tổng cục Tiêu chuẩn Đo lường Chất lượng thông báo bằng văn bản hoặc thông qua hệ thống dịch vụ công trực tuyến cho tổ chức, cá nhân biết để bổ sung;
- Trong thời hạn 05 ngày làm việc, kể từ ngày nhận đủ hồ sơ đúng theo quy định, Tổng cục Tiêu chuẩn Đo lường Chất lượng thẩm định hồ sơ, cấp Giấy phép vận chuyển hàng hoá nguy hiểm. Trường hợp không cấp Giấy phép thì Tổng cục Tiêu chuẩn Đo lường Chất lượng trả lời bằng văn bản hoặc thông báo qua hệ thống dịch vụ công trực tuyến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nộp hồ sơ qua dịch vụ bưu chính: Trong thời hạn không quá 01 ngày làm việc kể từ ngày nhận được hồ sơ, Tổng cục Tiêu chuẩn Đo lường Chất lượng xem xét tính đầy đủ, nếu hồ sơ chưa đầy đủ theo quy định, Tổng cục Tiêu chuẩn Đo lường Chất lượng thông báo bằng văn bản hoặc thông qua hệ thống dịch vụ công trực tuyến cho tổ chức, cá nhân biết để bổ sung;
- Trong thời hạn 05 ngày làm việc, kể từ ngày nhận đủ hồ sơ đúng theo quy định, Tổng cục Tiêu chuẩn Đo lường Chất lượng thẩm định hồ sơ, cấp Giấy phép vận chuyển hàng hoá nguy hiểm. Trường hợp không cấp Giấy phép thì Tổng cục Tiêu chuẩn Đo lường Chất lượng trả lời bằng văn bản hoặc thông báo qua hệ thống dịch vụ công trực tuyến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Giấy phép vận chuyển hàng nguy hiểm theo mẫu quy định tại Phụ lục IV của Nghị định số 42/2020/NĐ-CP</w:t>
            </w:r>
          </w:p>
        </w:tc>
        <w:tc>
          <w:p/>
          <w:p>
            <w:pPr>
              <w:spacing w:after="0" w:before="0" w:lineRule="auto" w:line="276"/>
              <w:jc w:val="left"/>
            </w:pPr>
            <w:r>
              <w:rPr>
                <w:rFonts w:ascii="Times New Roman" w:hAnsi="Times New Roman" w:cs="Times New Roman" w:eastAsia="Times New Roman"/>
                <w:b w:val="false"/>
                <w:sz w:val="26"/>
              </w:rPr>
              <w:t>Phụ lục IV.docx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phép kinh doanh vận tải bằng xe ô tô, trong đó phải có loại hình kinh doanh vận tải hàng hoá (áp dụng đối với đơn vị kinh doanh vận tải hàng hoá bằng xe ô tô) hoặc bản sao Giấy chứng nhận đăng ký doanh nghiệp, hợp tác xã (áp dụng đối với đơn vị kinh doanh vận tải đường thuỷ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Bảng kê danh sách phương tiện tham gia vận chuyển kèm theo bản sao giấy chứng nhận kiểm định an toàn kỹ thuật và bảo vệ môi trường của phương tiện vận chuyển còn thời hạn hiệu lực do cơ quan có thẩm quyền cấp (áp dụng trong trường hợp vận chuyển theo chuyến)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Bảng kê danh sách người điều khiển phương tiện vận chuyển hàng hoá nguy hiểm. Đối với vận chuyển hàng hoá nguy hiểm trên đường thuỷ nội địa gửi kèm theo bản sao chứng chỉ chuyên môn đặc biệt (áp dụng trong trường hợp vận chuyển theo chuyến)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tổ chức vận chuyển, hàng hoá nguy hiểm của đơn vị vận chuyển, trong đó nêu rõ tuyến đường, lịch trình vận chuyển, biện pháp ứng cứu sự cố hóa chất trong vận chuyển hàng hoá nguy hiểm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phù hợp tiêu chuẩn, quy chuẩn kỹ thuật hoặc Phiếu kết quả thử nghiệm, kết quả kiểm định đối với vật liệu bao gói, thùng chứa hàng nguy hiểm theo quy định của Bộ trưởng Bộ Công Thương quy định danh mục hàng công nghiệp nguy hiểm phải đóng gói trong quá trình vận chuyển và vận chuyển hàng công nghiệp nguy hiểm bằng phương tiện giao thông cơ giới đường bộ, đường sắt và đường thủy nội địa và các quy định của pháp luật về chất lượng sản phẩm, hàng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Tổng cục Tiêu chuẩn Đo lường Chất lượng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Số 8 Hoàng Quốc Việt, Cầu Giấy,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vận chuyển hàng hoá nguy hiểm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42/2020/NĐ-CP</w:t>
            </w:r>
          </w:p>
        </w:tc>
        <w:tc>
          <w:p/>
          <w:p>
            <w:pPr>
              <w:spacing w:after="0" w:before="0" w:lineRule="auto" w:line="276"/>
              <w:jc w:val="left"/>
            </w:pPr>
            <w:r>
              <w:rPr>
                <w:rFonts w:ascii="Times New Roman" w:hAnsi="Times New Roman" w:cs="Times New Roman" w:eastAsia="Times New Roman"/>
                <w:b w:val="false"/>
                <w:sz w:val="26"/>
              </w:rPr>
              <w:t>Nghị định 42/2020/NĐ-CP</w:t>
            </w:r>
          </w:p>
        </w:tc>
        <w:tc>
          <w:p/>
          <w:p>
            <w:pPr>
              <w:spacing w:after="0" w:before="0" w:lineRule="auto" w:line="276"/>
              <w:jc w:val="left"/>
            </w:pPr>
            <w:r>
              <w:rPr>
                <w:rFonts w:ascii="Times New Roman" w:hAnsi="Times New Roman" w:cs="Times New Roman" w:eastAsia="Times New Roman"/>
                <w:b w:val="false"/>
                <w:sz w:val="26"/>
              </w:rPr>
              <w:t>08-04-2020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Giấy phép vận chuyển hàng hoá nguy hiểm</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2026-05-21T20:35:13Z</dcterms:created>
  <dc:creator>Apache POI</dc:creator>
</cp:coreProperties>
</file>