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điều chỉnh giấy phép môi trường (cấp Huyện) (1.010725)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điều chỉnh giấy phép môi trường thông qua Hệ thống Dịch vụ công trực tuyến toàn trình của Cơ quan được giao nhiệm vụ giải quyết thủ tục hành chính hoặc cơ quan được ủy quyền cấp giấy phép môi trường cấp huyện (gọi chung là cơ quan cấp phép).
Bước 2: Tiếp nhận hồ sơ 
Cơ quan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quả tới tổ chức/cá nhân.
Bước 3: Thẩm định hồ sơ
Thẩm định hồ sơ sau khi nhận hồ sơ đầy đủ, hợp lệ. 
Cơ quan cấp phép nghiên cứu hồ sơ đề nghị cấp điều chỉnh giấy phép môi trường của chủ dự án đầu tư, cơ sở và thực hiện:
- Trường hợp hồ sơ đầy đủ, hợp lệ, cơ quan cấp phép cấp giấy phép môi trường điều chỉnh cho chủ dự án đầu tư, cơ sở;
- Trường hợp hồ sơ phải chỉnh sửa, bổ sung để bảo đảm đủ căn cứ cho việc cấp phép, cơ quan cấp phép có văn bản thông báo cho chủ dự án, cơ sở và nêu rõ các nội dung phải chỉnh sửa, bổ sung. Cơ quan cấp phép không yêu cầu chủ dự án, cơ sở thực hiện các công việc khác ngoài các nội dung trong văn bản thông báo yêu cầu chỉnh sửa, bổ sung hồ sơ này. Sau khi nhận được hồ sơ đầy đủ, hợp lệ, cơ quan cấp phép cấp giấy phép môi trường điều chỉnh cho chủ dự án đầu tư, cơ sở.
Bước 4. Phê duyệt 
- Cơ quan cấp phép cấp điều chỉnh giấy phép môi trường hoặc có văn bản thông báo không phê duyệt kết quả cấp điều chỉnh giấy phép môi trường (trong đó nêu rõ lý do kèm các nội dung yêu cầu bổ sung, làm rõ) trong trường hợp hồ sơ chưa được chỉnh sửa, bổ sung đầy đủ theo kết luận của Cơ quan cấp phép.
- Cơ quan cấp phép có trách nhiệm công khai trên cổng thông tin điện tử của Ủy ban nhân dân cấp huyện quyết định phê duyệt kết quả cấp điều chỉnh giấy phép môi trường của tổ chức, cá nhân.
Bước 5. Trả kết quả
Tổ chức, cá nhân nhận kết quả giải quyết thủ tục hành chính thông qua Hệ thống Dịch vụ công trực tuyến toàn trình của Cơ quan cấp phép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Thời hạn trả lời về tính đầy đủ và hợp lệ của hồ sơ: Không quy định.
- Thời hạn cấp điều chỉnh giấy phép môi trường: 
Tối đa 25 (Hai mươi lăm) ngày kể từ ngày nhận được hồ sơ đầy đủ,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bản chính văn bản đề nghị cấp điều chỉnh giấy phép môi trường của dự án đầu tư, cơ sở (Mẫu tại Phụ lục XIII ban hành kèm theo Nghị định số 08/2022/NĐ-CP, được sửa đổi, bổ sung tại khoản 56 Điều 1 Nghị định số 05/2025/NĐ-CP)..</w:t>
            </w:r>
          </w:p>
        </w:tc>
        <w:tc>
          <w:p/>
          <w:p>
            <w:pPr>
              <w:spacing w:after="0" w:before="0" w:lineRule="auto" w:line="276"/>
              <w:jc w:val="left"/>
            </w:pPr>
            <w:r>
              <w:rPr>
                <w:rFonts w:ascii="Times New Roman" w:hAnsi="Times New Roman" w:cs="Times New Roman" w:eastAsia="Times New Roman"/>
                <w:b w:val="false"/>
                <w:sz w:val="26"/>
              </w:rPr>
              <w:t>VnbncpiuchnhGPMT.doc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chính Báo cáo đề xuất cấp điều chỉnh giấy phép môi trường của dự án đầu tư, cơ sở (Mẫu quy định tại Phụ lục XI ban hành kèm theo Nghị định số 08/2022/NĐ-CP, được sửa đổi, bổ sung tại khoản 56 Điều 1 Nghị định số 05/2025/NĐ-CP..</w:t>
            </w:r>
          </w:p>
        </w:tc>
        <w:tc>
          <w:p/>
          <w:p>
            <w:pPr>
              <w:spacing w:after="0" w:before="0" w:lineRule="auto" w:line="276"/>
              <w:jc w:val="left"/>
            </w:pPr>
            <w:r>
              <w:rPr>
                <w:rFonts w:ascii="Times New Roman" w:hAnsi="Times New Roman" w:cs="Times New Roman" w:eastAsia="Times New Roman"/>
                <w:b w:val="false"/>
                <w:sz w:val="26"/>
              </w:rPr>
              <w:t>MauPhulucXIbocoxutcpiuchnhgiyphp.doc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phép môi trường điều chỉnh (mẫu số 41 Phụ lục II ban hành kèm theo Thông tư số 02/2022/TT-BTNMT, được sửa đổi, bổ sung tại khoản 2 Điều 2 Thông tư số 07/2025/TT-BTNMT, Văn bản thông báo trả hồ sơ gửi chủ dự án đầu tư, cơ sở trong trường hợp không đủ điều kiện cấp điều chỉnh giấy phép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cơ sở có thay đổi nội dung cấp phép nhưng không thuộc trường hợp quy định tại khoản 4 và khoản 5 Điều 30 Nghị định số 08/2022/NĐ-CP, được sửa đổi, bổ sung tại khoản 12 Điều 1 Nghị định số 05/2025/NĐ-CP, (trừ trường hợp thay đổi giảm nội dung cấp phép môi trường hoặc thay đổi khối lượng, loại chất thải nguy hại phát sinh; trường hợp thay đổi giảm nội dung cấp phép môi trường, việc điều chỉnh giấy phép môi trường được thực hiện khi có đề nghị của chủ dự án đầu tư, cơ sở).
- Dự án đầu tư, cơ sở, cụm công nghiệp có thay đổi tăng quy mô, công suất sản xuất, thay đổi công nghệ sản xuất như đối với trường hợp quy định tại khoản 3, khoản 4 Điều 27 Nghị định số 08/2022/NĐ-CP, được sửa đổi, bổ sung tại khoản 9 Điều 1 Nghị định số 05/2025/NĐ-CP dẫn đến thay đổi nội dung cấp phép, trừ trường hợp quy định tại điểm b khoản 5 Điều 30 Nghị định số 08/2022/NĐ-CP, được sửa đổi, bổ sung tại khoản 12 Điều 1 Nghị định số 05/2025/NĐ-CP;
- Cụm công nghiệp đang hoạt động có bổ sung ngành, nghề thu hút đầu tư không thuộc danh mục loại hình sản xuất, kinh doanh, dịch vụ có nguy cơ gây ô nhiễm môi trường quy định tại Phụ lục II ban hành kèm theo Nghị định số 08/2022/NĐ-CP, được sửa đổi, bổ sung tại khoản 56 Điều 1 Nghị định số 05/2025/NĐ-CP;
- Thay đổi khác như đối với trường hợp quy định tại khoản 2 Điều 27 Nghị định số 08/2022/NĐ-CP, được sửa đổi, bổ sung tại khoản 9 Điều 1 Nghị định số 05/2025/NĐ-CP, trừ trường hợp quy định tại khoản 5 Điều 30 Nghị định số 08/2022/NĐ-CP, được sửa đổi, bổ sung tại khoản 12 Điều 1 Nghị định số 05/2025/NĐ-CP;
- Dự án, cơ sở sau chia tách thực hiện thủ tục cấp điều chỉnh theo quy định trước khi giấy phép môi trường, giấy phép môi trường thành phần đã cấp hết hiệu lực theo quy định tại điểm d khoản 3 Điều 29 Nghị định số 08/2022/NĐ-CP, được sửa đổi, bổ sung tại khoản 11 Điều 1 Nghị định số 05/2025/NĐ-CP.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điều chỉnh giấy phép môi trường (cấp Huyện) (1.010725)</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2026-05-25T10:50:26Z</dcterms:created>
  <dc:creator>Apache POI</dc:creator>
</cp:coreProperties>
</file>