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1.010591.000.00.00.H26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5341/QĐ-UBND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Thay thế chủ tịch, thư ký, thành viên hội đồng trường trung cấp công lập.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 (G07-LĐ06)</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Hội đồng trường đương nhiệm tổ chức họp, quyết nghị việc thay thế chủ tịch, thư ký và thành viên hội đồng trường.
Bước 2: Hội đồng trường quyết nghị việc thay thế chủ tịch, thư ký và thành viên hội đồng trường bảo đảm cơ cấu, thành phần theo quy định.
Bước 3: Đề nghị bổ sung, kiện toàn hội đồng trường
Trên cơ sở kết quả họp hội đồng trường; quyết nghị về việc thay thế thành viên hội đồng trường, hội đồng trường đương nhiệm đề nghị cơ quan chủ quản trường bổ sung, kiện toàn hội đồng trường bảo đảm cơ cấu, thành phần theo quy định.
Bước 4: Bổ sung, kiện toàn hội đồng trường
- Hội đồng trường đương nhiệm gửi hồ sơ tới cơ quan chủ quản trường bổ sung, kiện toàn hội đồng trường.
- Người đứng đầu cơ quan chủ quản trường quyết định thay thế chủ tịch, thư ký, thành viên hội đồng trường.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của hội đồng trường đề nghị thay thế chủ tịch, thư ký, thành viên hội đồng trường (Mẫu số 03 Phụ lục ban hành kèm theo Thông tư số 14/2021/TT-BLĐTBXH).</w:t>
            </w:r>
          </w:p>
        </w:tc>
        <w:tc>
          <w:p/>
          <w:p>
            <w:pPr>
              <w:spacing w:after="0" w:before="0" w:lineRule="auto" w:line="276"/>
              <w:jc w:val="left"/>
            </w:pPr>
            <w:r>
              <w:rPr>
                <w:rFonts w:ascii="Times New Roman" w:hAnsi="Times New Roman" w:cs="Times New Roman" w:eastAsia="Times New Roman"/>
                <w:b w:val="false"/>
                <w:sz w:val="26"/>
              </w:rPr>
              <w:t>Mau so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họp hội đồng trường về việc thay thế chủ tịch, thư ký, thành viên hội đồng trường (Mẫu số 04 Phụ lục ban hành kèm theo Thông tư số 14/2021/TT-BLĐTBXH).</w:t>
            </w:r>
          </w:p>
        </w:tc>
        <w:tc>
          <w:p/>
          <w:p>
            <w:pPr>
              <w:spacing w:after="0" w:before="0" w:lineRule="auto" w:line="276"/>
              <w:jc w:val="left"/>
            </w:pPr>
            <w:r>
              <w:rPr>
                <w:rFonts w:ascii="Times New Roman" w:hAnsi="Times New Roman" w:cs="Times New Roman" w:eastAsia="Times New Roman"/>
                <w:b w:val="false"/>
                <w:sz w:val="26"/>
              </w:rPr>
              <w:t>Mau so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thay thế chủ tịch hội đồng trường thì bổ sung bản sao văn bằng, chứng chỉ của người được đề nghị giữ chức danh chủ tịch hội đồng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số 2 - Trung tâm Phục vụ hành chính công thành phố Hà Nội số 85 Dịch Vọng Hậu, quận Cầu Giấy,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thay thế chủ tịch, thư ký, thành viên hội đồng trường.,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Giáo dục nghề nghiệp</w:t>
            </w:r>
          </w:p>
        </w:tc>
        <w:tc>
          <w:p/>
          <w:p>
            <w:pPr>
              <w:spacing w:after="0" w:before="0" w:lineRule="auto" w:line="276"/>
              <w:jc w:val="left"/>
            </w:pPr>
            <w:r>
              <w:rPr>
                <w:rFonts w:ascii="Times New Roman" w:hAnsi="Times New Roman" w:cs="Times New Roman" w:eastAsia="Times New Roman"/>
                <w:b w:val="false"/>
                <w:sz w:val="26"/>
              </w:rPr>
              <w:t>Luật Giáo dục nghề nghiệp</w:t>
            </w:r>
          </w:p>
        </w:tc>
        <w:tc>
          <w:p/>
          <w:p>
            <w:pPr>
              <w:spacing w:after="0" w:before="0" w:lineRule="auto" w:line="276"/>
              <w:jc w:val="left"/>
            </w:pPr>
            <w:r>
              <w:rPr>
                <w:rFonts w:ascii="Times New Roman" w:hAnsi="Times New Roman" w:cs="Times New Roman" w:eastAsia="Times New Roman"/>
                <w:b w:val="false"/>
                <w:sz w:val="26"/>
              </w:rPr>
              <w:t>27-11-2014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14/2021/TT-BLĐTBXH</w:t>
            </w:r>
          </w:p>
        </w:tc>
        <w:tc>
          <w:p/>
          <w:p>
            <w:pPr>
              <w:spacing w:after="0" w:before="0" w:lineRule="auto" w:line="276"/>
              <w:jc w:val="left"/>
            </w:pPr>
            <w:r>
              <w:rPr>
                <w:rFonts w:ascii="Times New Roman" w:hAnsi="Times New Roman" w:cs="Times New Roman" w:eastAsia="Times New Roman"/>
                <w:b w:val="false"/>
                <w:sz w:val="26"/>
              </w:rPr>
              <w:t>Quy định Điều lệ trường trung cấp</w:t>
            </w:r>
          </w:p>
        </w:tc>
        <w:tc>
          <w:p/>
          <w:p>
            <w:pPr>
              <w:spacing w:after="0" w:before="0" w:lineRule="auto" w:line="276"/>
              <w:jc w:val="left"/>
            </w:pPr>
            <w:r>
              <w:rPr>
                <w:rFonts w:ascii="Times New Roman" w:hAnsi="Times New Roman" w:cs="Times New Roman" w:eastAsia="Times New Roman"/>
                <w:b w:val="false"/>
                <w:sz w:val="26"/>
              </w:rPr>
              <w:t>21-10-2021</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Thành phần tham gia hội đồng trường theo quy định tại điểm a khoản 3 Điều 11 Luật Giáo dục nghề nghiệp, gồm: 
+ Hiệu trưởng, các phó hiệu trưởng, bí thư tổ chức đảng cơ sở, chủ tịch công đoàn, bí thư Đoàn Thanh niên Cộng sản Hồ Chí Minh, đại diện nhà giáo và một số đơn vị phòng, khoa, cơ sở sản xuất, kinh doanh, dịch vụ của nhà trường (nếu có); 
+ Đại diện cơ quan chủ quản hoặc đại diện cơ sở sản xuất, kinh doanh, dịch vụ có liên quan.
- Thành viên hội đồng trường là đại diện cơ quan chủ quản hoặc đại diện cơ sở sản xuất, kinh doanh, dịch vụ có liên quan phải đáp ứng điều kiện:
+ Đang hoạt động trong lĩnh vực khoa học, công nghệ, sản xuất, kinh doanh, dịch vụ có liên quan đến chức năng, nhiệm vụ của nhà trường.
+ Không có quan hệ bố, mẹ, vợ, chồng, con, anh, chị, em ruột với các thành viên khác trong hội đồng trường.
- Chủ tịch hội đồng trường không là hiệu trưởng và được bầu trong số các thành viên của hội đồng trường theo nguyên tắc đa số, bỏ phiếu kín và được trên 50% tổng số thành viên của hội đồng trường đồng ý và phải đáp ứng tiêu chuẩn sau:
+ Có phẩm chất, đạo đức tốt, đã có ít nhất là 05 năm làm công tác giảng dạy hoặc tham gia quản lý giáo dục nghề nghiệp.
+ Có bằng tốt nghiệp đại học trở lên.
+ Đã qua đào tạo, bồi dưỡng về nghiệp vụ quản lý giáo dục nghề nghiệp.
+ Có đủ sức khỏe; bảo đảm độ tuổi để tham gia ít nhất một nhiệm kỳ.
- Thư ký hội đồng trường do chủ tịch hội đồng trường giới thiệu trong số các thành viên của hội đồng trường và được hội đồng trường thông qua với trên 50% tổng số thành viên của hội đồng trường đồng ý và không kiêm nhiệm chức vụ hiệu trưởng hoặc phó hiệu trưởng.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2026-05-07T05:37:31Z</dcterms:created>
  <dc:creator>Apache POI</dc:creator>
</cp:coreProperties>
</file>