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settings+xml" PartName="/word/settings.xml"/>
</Types>
</file>

<file path=_rels/.rels><?xml version="1.0" encoding="UTF-8" standalone="no"?>
<Relationships xmlns="http://schemas.openxmlformats.org/package/2006/relationships">
<Relationship Id="rId1" Target="word/document.xml" Type="http://schemas.openxmlformats.org/officeDocument/2006/relationships/officeDocument"/>
<Relationship Id="rId2" Target="docProps/app.xml" Type="http://schemas.openxmlformats.org/officeDocument/2006/relationships/extended-properties"/>
<Relationship Id="rId3" Target="docProps/core.xml" Type="http://schemas.openxmlformats.org/package/2006/relationships/metadata/core-properties"/>
</Relationships>

</file>

<file path=word/document.xml><?xml version="1.0" encoding="utf-8"?>
<w:document xmlns:w="http://schemas.openxmlformats.org/wordprocessingml/2006/main">
  <w:body>
    <w:p>
      <w:pPr>
        <w:spacing w:after="300" w:before="0" w:lineRule="auto" w:line="276"/>
        <w:jc w:val="center"/>
      </w:pPr>
      <w:r>
        <w:rPr>
          <w:rFonts w:ascii="Times New Roman" w:hAnsi="Times New Roman" w:cs="Times New Roman" w:eastAsia="Times New Roman"/>
          <w:b w:val="true"/>
          <w:sz w:val="26"/>
        </w:rPr>
        <w:t>Chi tiết thủ tục hành chính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Mã thủ tục: </w:t>
      </w:r>
      <w:r>
        <w:rPr>
          <w:rFonts w:ascii="Times New Roman" w:hAnsi="Times New Roman" w:cs="Times New Roman" w:eastAsia="Times New Roman"/>
          <w:b w:val="false"/>
          <w:sz w:val="26"/>
        </w:rPr>
        <w:t>2.002492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Số quyết định: </w:t>
      </w:r>
      <w:r>
        <w:rPr>
          <w:rFonts w:ascii="Times New Roman" w:hAnsi="Times New Roman" w:cs="Times New Roman" w:eastAsia="Times New Roman"/>
          <w:b w:val="false"/>
          <w:sz w:val="26"/>
        </w:rPr>
        <w:t>864/QĐ-UBND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Tên thủ tục: </w:t>
      </w:r>
      <w:r>
        <w:rPr>
          <w:rFonts w:ascii="Times New Roman" w:hAnsi="Times New Roman" w:cs="Times New Roman" w:eastAsia="Times New Roman"/>
          <w:b w:val="false"/>
          <w:sz w:val="26"/>
        </w:rPr>
        <w:t>Tuyển sinh tiểu học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Cấp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Cấp Xã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Loại thủ tục: </w:t>
      </w:r>
      <w:r>
        <w:rPr>
          <w:rFonts w:ascii="Times New Roman" w:hAnsi="Times New Roman" w:cs="Times New Roman" w:eastAsia="Times New Roman"/>
          <w:b w:val="false"/>
          <w:sz w:val="26"/>
        </w:rPr>
        <w:t>TTHC không được luật giao cho địa phương quy định hoặc quy định chi tiết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Lĩnh vực: </w:t>
      </w:r>
      <w:r>
        <w:rPr>
          <w:rFonts w:ascii="Times New Roman" w:hAnsi="Times New Roman" w:cs="Times New Roman" w:eastAsia="Times New Roman"/>
          <w:b w:val="false"/>
          <w:sz w:val="26"/>
        </w:rPr>
        <w:t>Giáo dục tiểu học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Trình tự thực hiện: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/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Bước 1: Cơ sở giáo dục ban hành Thông báo tuyển sinh lớp 1 năm học trước ít nhất 15 ngày tính đến ngày thu nhận hồ sơ đăng ký tuyển sinh; ghi rõ vùng xét tuyển.
Bước 2:  Đối tượng tuyển sinh gửi hồ sơ về cơ sở giáo dục có nhu cầu tuyển sinh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false"/>
          <w:sz w:val="26"/>
        </w:rPr>
        <w:t>Giải quyết hồ sơ TTHC
Bước 1: Cơ sở giáo dục tổ chức tiếp nhận hồ sơ đăng ký tuyển sinh (trong vòng 15 ngày).
Bước 2: Cơ sở giáo dục tổ chức xét duyệt điều kiện của học sinh và trả kết quả cho đối tượng tuyển sinh</w:t>
      </w:r>
    </w:p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Cách thức thực hiện: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Hình thức nộp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Thời hạn giải quyết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Phí, lệ phí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Mô tả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tiếp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Trực tuyến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Dịch vụ bưu chính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20 Ngày làm việc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Thành phần hồ sơ: </w:t>
      </w:r>
    </w:p>
    <w:p>
      <w:pPr>
        <w:shd w:val="clear" w:color="auto" w:fill="F2F6F9"/>
        <w:spacing w:after="0" w:before="12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>Bao gồm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6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Tên giấy tờ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Mẫu đơn, tờ khai</w:t>
            </w:r>
          </w:p>
        </w:tc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lượng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Đơn xin tuyển sinh vào lớp 1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1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Giấy khai sinh</w:t>
            </w:r>
          </w:p>
        </w:tc>
        <w:tc>
          <w:p/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 xml:space="preserve">Bản chính: </w:t>
              <w:t>1</w:t>
              <w:br/>
              <w:t xml:space="preserve">Bản sao: </w:t>
              <w:t>1</w:t>
            </w:r>
          </w:p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Đối tượng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Công dân Việt Nam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Cơ sở giáo dục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có thẩm quyền: </w:t>
      </w:r>
      <w:r>
        <w:rPr>
          <w:rFonts w:ascii="Times New Roman" w:hAnsi="Times New Roman" w:cs="Times New Roman" w:eastAsia="Times New Roman"/>
          <w:b w:val="false"/>
          <w:sz w:val="26"/>
        </w:rPr>
        <w:t>Cơ sở giáo dục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Địa chỉ tiếp nhận HS: </w:t>
      </w:r>
      <w:r>
        <w:rPr>
          <w:rFonts w:ascii="Times New Roman" w:hAnsi="Times New Roman" w:cs="Times New Roman" w:eastAsia="Times New Roman"/>
          <w:b w:val="false"/>
          <w:sz w:val="26"/>
        </w:rPr>
        <w:t>Trực tiếp hoặc qua DVBCCI tại cơ sở giáo dục hoặc qua dịch vụ công trực tuyến mức độ 4 tại Cổng dịch vụ công Quốc gia (http://dichvucong.gov.vn).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được ủy quyền: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Cơ quan phối hợp: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Kết quả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Thông báo kết quả  Học sinh được t vào học lớp 1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Căn cứ pháp lý: </w:t>
      </w:r>
    </w:p>
    <w:tbl>
      <w:tblPr>
        <w:tblW w:w="0" w:type="auto"/>
        <w:tblBorders>
          <w:top w:val="single"/>
          <w:left w:val="single"/>
          <w:bottom w:val="single"/>
          <w:right w:val="single"/>
          <w:insideH w:val="single"/>
          <w:insideV w:val="single"/>
        </w:tblBorders>
      </w:tblPr>
      <w:tr>
        <w:tc>
          <w:tcPr>
            <w:tcW w:w="2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Số ký hiệu</w:t>
            </w:r>
          </w:p>
        </w:tc>
        <w:tc>
          <w:tcPr>
            <w:tcW w:w="3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Trích yếu</w:t>
            </w:r>
          </w:p>
        </w:tc>
        <w:tc>
          <w:tcPr>
            <w:tcW w:w="15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Ngày ban hành</w:t>
            </w:r>
          </w:p>
        </w:tc>
        <w:tc>
          <w:tcPr>
            <w:tcW w:w="3000"/>
          </w:tcPr>
          <w:p/>
          <w:p>
            <w:pPr>
              <w:spacing w:after="0" w:before="0" w:lineRule="auto" w:line="276"/>
              <w:jc w:val="center"/>
            </w:pPr>
            <w:r>
              <w:rPr>
                <w:rFonts w:ascii="Times New Roman" w:hAnsi="Times New Roman" w:cs="Times New Roman" w:eastAsia="Times New Roman"/>
                <w:b w:val="true"/>
                <w:sz w:val="26"/>
              </w:rPr>
              <w:t>Cơ quan ban hành</w:t>
            </w:r>
          </w:p>
        </w:tc>
      </w:tr>
      <w:tr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28/2020/TT-BGDĐT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Thông tư 28/2020/TT-BGDĐT</w:t>
            </w:r>
          </w:p>
        </w:tc>
        <w:tc>
          <w:p/>
          <w:p>
            <w:pPr>
              <w:spacing w:after="0" w:before="0" w:lineRule="auto" w:line="276"/>
              <w:jc w:val="left"/>
            </w:pPr>
            <w:r>
              <w:rPr>
                <w:rFonts w:ascii="Times New Roman" w:hAnsi="Times New Roman" w:cs="Times New Roman" w:eastAsia="Times New Roman"/>
                <w:b w:val="false"/>
                <w:sz w:val="26"/>
              </w:rPr>
              <w:t>04-09-2020</w:t>
            </w:r>
          </w:p>
        </w:tc>
        <w:tc>
          <w:p/>
        </w:tc>
      </w:tr>
    </w:tbl>
    <w:p>
      <w:pPr>
        <w:spacing w:after="0" w:before="24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Yêu cầu, điều kiện thực hiện: </w:t>
      </w:r>
      <w:r>
        <w:rPr>
          <w:rFonts w:ascii="Times New Roman" w:hAnsi="Times New Roman" w:cs="Times New Roman" w:eastAsia="Times New Roman"/>
          <w:b w:val="false"/>
          <w:sz w:val="26"/>
        </w:rPr>
        <w:t>không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Từ khóa: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p>
      <w:pPr>
        <w:spacing w:after="0" w:before="0" w:lineRule="auto" w:line="276"/>
        <w:jc w:val="both"/>
      </w:pPr>
      <w:r>
        <w:rPr>
          <w:rFonts w:ascii="Times New Roman" w:hAnsi="Times New Roman" w:cs="Times New Roman" w:eastAsia="Times New Roman"/>
          <w:b w:val="true"/>
          <w:sz w:val="26"/>
        </w:rPr>
        <w:t xml:space="preserve">Mô tả: </w:t>
      </w:r>
      <w:r>
        <w:rPr>
          <w:rFonts w:ascii="Times New Roman" w:hAnsi="Times New Roman" w:cs="Times New Roman" w:eastAsia="Times New Roman"/>
          <w:b w:val="false"/>
          <w:sz w:val="26"/>
        </w:rPr>
        <w:t>Không có thông tin</w:t>
      </w:r>
    </w:p>
    <w:sectPr>
      <w:pgMar w:left="1702" w:top="1137" w:right="1137" w:bottom="1137"/>
    </w:sectPr>
  </w:body>
</w:document>
</file>

<file path=word/settings.xml><?xml version="1.0" encoding="utf-8"?>
<w:settings xmlns:w="http://schemas.openxmlformats.org/wordprocessingml/2006/main"/>
</file>

<file path=word/_rels/document.xml.rels><?xml version="1.0" encoding="UTF-8" standalone="no"?>
<Relationships xmlns="http://schemas.openxmlformats.org/package/2006/relationships">
<Relationship Id="rId1" Target="settings.xml" Type="http://schemas.openxmlformats.org/officeDocument/2006/relationships/settings"/>
</Relationships>

</file>

<file path=docProps/app.xml><?xml version="1.0" encoding="utf-8"?>
<Properties xmlns="http://schemas.openxmlformats.org/officeDocument/2006/extended-properties">
  <Application>Apache POI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2026-05-20T05:19:17Z</dcterms:created>
  <dc:creator>Apache POI</dc:creator>
</cp:coreProperties>
</file>