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văn bản xác nhận thông báo hoạt động bưu chính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tổ chức hoàn thiện hồ sơ đề nghị cấp sửa đổi, bổ sung văn bản xác nhận thông báo hoạt động bưu chính theo quy định và nộp hồ sơ về Sở Khoa học và Công nghệ.
- Sau khi hồ sơ được tiếp nhận, Sở Khoa học và Công nghệ cấp sửa đổi, bổ sung văn bản xác nhận thông báo hoạt động bưu chính trong thời hạn 10 ngày làm việc kể từ ngày nhận được hồ sơ đầy đủ, đúng quy định.
- Trường hợp không chấp thuận sửa đổi, bổ sung, trong thời hạn 05 ngày làm việc kể từ ngày nhận được hồ sơ, Sở Khoa học và Công nghệ thông báo cho doanh nghiệp, tổ chức và nêu rõ lý do.
- Trường hợp sửa đổi, bổ sung phạm vi cung ứng dịch vụ bưu chính dẫn đến thay đổi thẩm quyền cấp văn bản xác nhận thông báo hoạt động bưu chính thì doanh nghiệp, tổ chức nộp hồ sơ và thực hiện các thủ tục như cấp văn bản xác nhận thông báo hoạt động bưu chính mới.
- Các thông báo của Sở Khoa học và Công nghệ được thực hiện bằng văn bản qua hệ thống dịch vụ công trực tuyến.
- Kết quả giải quyết thủ tục cấp sửa đổi, bổ sung giấy phép bưu chính được trả trực tiếp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Sở Thông tin và Truyền thông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sửa đổi, bổ sung văn bản xác nhận thông báo hoạt động bưu chính</w:t>
            </w:r>
          </w:p>
        </w:tc>
        <w:tc>
          <w:p/>
          <w:p>
            <w:pPr>
              <w:spacing w:after="0" w:before="0" w:lineRule="auto" w:line="276"/>
              <w:jc w:val="left"/>
            </w:pPr>
            <w:r>
              <w:rPr>
                <w:rFonts w:ascii="Times New Roman" w:hAnsi="Times New Roman" w:cs="Times New Roman" w:eastAsia="Times New Roman"/>
                <w:b w:val="false"/>
                <w:sz w:val="26"/>
              </w:rPr>
              <w:t>Phụ lục IV giay de nghi sua dôi bo sung xntb.docx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liên quan đến nội dung đề nghị sửa đổi, bổ sung văn bản xác nhận thông báo hoạt động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 là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tuyến qua cổng dịch vụ công: Cổng dịch vụ công của Sở Khoa học và Công nghệ hoặc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thông báo hoạt động bưu chính, Giấy xác nhận thông báo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25/2022/NĐ-CP</w:t>
            </w:r>
          </w:p>
        </w:tc>
        <w:tc>
          <w:p/>
          <w:p>
            <w:pPr>
              <w:spacing w:after="0" w:before="0" w:lineRule="auto" w:line="276"/>
              <w:jc w:val="left"/>
            </w:pPr>
            <w:r>
              <w:rPr>
                <w:rFonts w:ascii="Times New Roman" w:hAnsi="Times New Roman" w:cs="Times New Roman" w:eastAsia="Times New Roman"/>
                <w:b w:val="false"/>
                <w:sz w:val="26"/>
              </w:rPr>
              <w:t>Nghị định 25/2022/NĐ-CP</w:t>
            </w:r>
          </w:p>
        </w:tc>
        <w:tc>
          <w:p/>
          <w:p>
            <w:pPr>
              <w:spacing w:after="0" w:before="0" w:lineRule="auto" w:line="276"/>
              <w:jc w:val="left"/>
            </w:pPr>
            <w:r>
              <w:rPr>
                <w:rFonts w:ascii="Times New Roman" w:hAnsi="Times New Roman" w:cs="Times New Roman" w:eastAsia="Times New Roman"/>
                <w:b w:val="false"/>
                <w:sz w:val="26"/>
              </w:rPr>
              <w:t>12-04-2022</w:t>
            </w:r>
          </w:p>
        </w:tc>
        <w:tc>
          <w:p/>
        </w:tc>
      </w:tr>
      <w:tr>
        <w:tc>
          <w:p/>
          <w:p>
            <w:pPr>
              <w:spacing w:after="0" w:before="0" w:lineRule="auto" w:line="276"/>
              <w:jc w:val="left"/>
            </w:pPr>
            <w:r>
              <w:rPr>
                <w:rFonts w:ascii="Times New Roman" w:hAnsi="Times New Roman" w:cs="Times New Roman" w:eastAsia="Times New Roman"/>
                <w:b w:val="false"/>
                <w:sz w:val="26"/>
              </w:rPr>
              <w:t>47/2011/NĐ-CP</w:t>
            </w:r>
          </w:p>
        </w:tc>
        <w:tc>
          <w:p/>
          <w:p>
            <w:pPr>
              <w:spacing w:after="0" w:before="0" w:lineRule="auto" w:line="276"/>
              <w:jc w:val="left"/>
            </w:pPr>
            <w:r>
              <w:rPr>
                <w:rFonts w:ascii="Times New Roman" w:hAnsi="Times New Roman" w:cs="Times New Roman" w:eastAsia="Times New Roman"/>
                <w:b w:val="false"/>
                <w:sz w:val="26"/>
              </w:rPr>
              <w:t>Nghị định 47/2011/NĐ-CP</w:t>
            </w:r>
          </w:p>
        </w:tc>
        <w:tc>
          <w:p/>
          <w:p>
            <w:pPr>
              <w:spacing w:after="0" w:before="0" w:lineRule="auto" w:line="276"/>
              <w:jc w:val="left"/>
            </w:pPr>
            <w:r>
              <w:rPr>
                <w:rFonts w:ascii="Times New Roman" w:hAnsi="Times New Roman" w:cs="Times New Roman" w:eastAsia="Times New Roman"/>
                <w:b w:val="false"/>
                <w:sz w:val="26"/>
              </w:rPr>
              <w:t>18-06-2011</w:t>
            </w:r>
          </w:p>
        </w:tc>
        <w:tc>
          <w:p/>
        </w:tc>
      </w:tr>
      <w:tr>
        <w:tc>
          <w:p/>
          <w:p>
            <w:pPr>
              <w:spacing w:after="0" w:before="0" w:lineRule="auto" w:line="276"/>
              <w:jc w:val="left"/>
            </w:pPr>
            <w:r>
              <w:rPr>
                <w:rFonts w:ascii="Times New Roman" w:hAnsi="Times New Roman" w:cs="Times New Roman" w:eastAsia="Times New Roman"/>
                <w:b w:val="false"/>
                <w:sz w:val="26"/>
              </w:rPr>
              <w:t>49/2010/QH12</w:t>
            </w:r>
          </w:p>
        </w:tc>
        <w:tc>
          <w:p/>
          <w:p>
            <w:pPr>
              <w:spacing w:after="0" w:before="0" w:lineRule="auto" w:line="276"/>
              <w:jc w:val="left"/>
            </w:pPr>
            <w:r>
              <w:rPr>
                <w:rFonts w:ascii="Times New Roman" w:hAnsi="Times New Roman" w:cs="Times New Roman" w:eastAsia="Times New Roman"/>
                <w:b w:val="false"/>
                <w:sz w:val="26"/>
              </w:rPr>
              <w:t>Luật 49/2010/QH12</w:t>
            </w:r>
          </w:p>
        </w:tc>
        <w:tc>
          <w:p/>
          <w:p>
            <w:pPr>
              <w:spacing w:after="0" w:before="0" w:lineRule="auto" w:line="276"/>
              <w:jc w:val="left"/>
            </w:pPr>
            <w:r>
              <w:rPr>
                <w:rFonts w:ascii="Times New Roman" w:hAnsi="Times New Roman" w:cs="Times New Roman" w:eastAsia="Times New Roman"/>
                <w:b w:val="false"/>
                <w:sz w:val="26"/>
              </w:rPr>
              <w:t>18-06-2010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2026-05-22T14:55:02Z</dcterms:created>
  <dc:creator>Apache POI</dc:creator>
</cp:coreProperties>
</file>