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độngkhám bệnh, chữa bệnh nhân đạo đối với cơ sở dịch vụ tiêm (chích), thay băng, đếm mạch, đo nhiệt độ, đo huyết 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Trong thời hạn 90 ngày kể từ ngày nhận đủ hồ sơ, Sở Y tế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kèm theo Thông tư 41/2011/TT-BYT;</w:t>
            </w:r>
          </w:p>
        </w:tc>
        <w:tc>
          <w:p/>
          <w:p>
            <w:pPr>
              <w:spacing w:after="0" w:before="0" w:lineRule="auto" w:line="276"/>
              <w:jc w:val="left"/>
            </w:pPr>
            <w:r>
              <w:rPr>
                <w:rFonts w:ascii="Times New Roman" w:hAnsi="Times New Roman" w:cs="Times New Roman" w:eastAsia="Times New Roman"/>
                <w:b w:val="false"/>
                <w:sz w:val="26"/>
              </w:rPr>
              <w:t>TT41_2011_TTBYT_Phu luc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 và</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theomẫu quy định tại Phụ lục 14 - 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có nguồn gốc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cơ sở dịch vụ tiêm (chích), thay băng, đếm mạch, đo nhiệt độ, đo huyết áp
1. Cơ sở vật chất:
a) Địa điểm cố định, xây dựng chắc chắn, đủ ánh sáng, tách biệt với nơi sinh hoạt gia đình;
b) Buồng tiêm chích, thay băng phải có diện tích ít nhất là 10 m2;
c) Bảo đảm có đủ điện, nước và các điều kiện vệ sinh khác để phục vụ chăm sóc người bệnh.
2. Thiết bị y tế:
a) Có đủ thiết bị, dụng cụ y tế phù hợp với phạm vi hoạt động chuyên môn mà cơ sở đã đăng ký;
b) Có hộp thuốc chống choáng.
3. Nhân sự:
a) Người chịu trách nhiệm chuyên môn kỹ thuật đối với cơ sở dịch vụ tiêm (chích), thay băng, đếm mạch, đo nhiệt độ, đo huyết áp phải đáp ứng các điều kiện sau:
- Là người tốt nghiệp trung cấp y trở lên có chứng chỉ hành nghề;
- Có thời gian khám bệnh, chữa bệnh về tiêm (chích), thay băng, đếm mạch, đo nhiệt độ, đo huyết áp ít nhất là 45 tháng.
b) Ngoài người chịu trách nhiệm chuyên môn kỹ thuật quy định tại Điểm a Khoản này, các đối tượng khác làm việc trong cơ sở nếu có thực hiện việc khám bệnh, chữa bệnh thì phải có chứng chỉ hành nghề và chỉ được thực hiện việc khám bệnh, chữa bệnh trong phạm vi công việc được phân công. Việc phân công phải phù hợp với phạm vi hoạt động chuyên môn được ghi trong chứng chỉ hành nghề của người đó.
4. Phạm vi hoạt động chuyên môn:
a) Thực hiện việc tiêm (chích), thay băng theo đơn của bác sỹ;
b) Thực hiện việc đếm mạch, đo nhiệt độ, đo huyết áp;
c) Không truyền dịch; không khám bệnh, chữa bệnh và kê đơn thuốc.
5.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2026-05-18T15:33:14Z</dcterms:created>
  <dc:creator>Apache POI</dc:creator>
</cp:coreProperties>
</file>