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lần đầu cho tổ chức khoa học và công nghệ (Bộ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chuẩn bị 02 bộ hồ sơ đề nghị cấp giấy chứng nhận đăng ký hoạt động lần đầu cho tổ chức khoa học và công nghệ và gửi đến Cục Thông tin, Thống kê.
- Cục Thông tin, Thống kê có trách nhiệm kiểm tra hồ sơ. Trường hợp hồ sơ không đầy đủ theo quy định thì trong thời hạn chậm nhất 05 ngày làm việc kể từ ngày nhận được hồ sơ, Cục Thông tin, Thống kê phải thông báo bằng văn bản cho tổ chức, cá nhân để sửa đổi, bổ sung;
- Trong thời hạn 15 ngày làm việc, kể từ ngày nhận đầy đủ hồ sơ theo quy định, Cục Thông tin, Thống kê có trách nhiệm cấp Giấy chứng nhận đăng ký hoạt động khoa học và công nghệ. Trong trường hợp hồ sơ đăng ký hoạt động khoa học và công nghệ không được chấp thuận, Cục Thông tin, Thống kê gửi thông báo bằng văn bản cho tổ chức, cá nhân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Điều kiện hoạt động về khoa học, công nghệ của tổ chức khoa học và công nghệ, chi nhánh, văn phòng đại diện của tổ chức khoa học và công nghệ trong nước. Thẩm định để cấp lần đầu)</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Điều kiện hoạt động về khoa học, công nghệ của tổ chức khoa học và công nghệ, chi nhánh, văn phòng đại diện của tổ chức khoa học và công nghệ trong nước. Thẩm định để cấp lần đầu)</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(Phí thẩm định Điều kiện hoạt động về khoa học, công nghệ của tổ chức khoa học và công nghệ, chi nhánh, văn phòng đại diện của tổ chức khoa học và công nghệ trong nước. Thẩm định để cấp lần đầu)</w:t>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hoạt động khoa học và công nghệ (theo mẫu);</w:t>
            </w:r>
          </w:p>
        </w:tc>
        <w:tc>
          <w:p/>
          <w:p>
            <w:pPr>
              <w:spacing w:after="0" w:before="0" w:lineRule="auto" w:line="276"/>
              <w:jc w:val="left"/>
            </w:pPr>
            <w:r>
              <w:rPr>
                <w:rFonts w:ascii="Times New Roman" w:hAnsi="Times New Roman" w:cs="Times New Roman" w:eastAsia="Times New Roman"/>
                <w:b w:val="false"/>
                <w:sz w:val="26"/>
              </w:rPr>
              <w:t>Mau5.doc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Quyết định thành lập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Điều lệ tổ chức và hoạt động của tổ chức khoa học và công nghệ hoặc Quy chế tổ chức và hoạt động do cơ quan nhà nước có thẩm quyền ban hành (đối với tổ chức khoa học và công nghệ công lập). Đối với cơ sở giáo dục đại học, điều lệ thực hiện theo quy định của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cơ sở vật chất - kỹ thuật của tổ chức khoa học và công nghệ: Phải có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khoa học và công nghệ công lập và cơ sở giáo dục đại học: Bảng kê khai cơ sở vật chất - kỹ thuật được cơ quan quyết định thành lập hoặc quản lý trực tiếp xác nhận (theo mẫu).</w:t>
            </w:r>
          </w:p>
        </w:tc>
        <w:tc>
          <w:p/>
          <w:p>
            <w:pPr>
              <w:spacing w:after="0" w:before="0" w:lineRule="auto" w:line="276"/>
              <w:jc w:val="left"/>
            </w:pPr>
            <w:r>
              <w:rPr>
                <w:rFonts w:ascii="Times New Roman" w:hAnsi="Times New Roman" w:cs="Times New Roman" w:eastAsia="Times New Roman"/>
                <w:b w:val="false"/>
                <w:sz w:val="26"/>
              </w:rPr>
              <w:t>Mẫu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khoa học và công nghệ ngoài công lập và có vốn nước ngoài: Bảng kê khai cơ sở vật chất - kỹ thuật (theo mẫu); Biên bản họp của những người sáng lập/các bên góp vốn hợp tác ghi rõ những nội dung sau: tỉ lệ góp vốn; tổng số vốn (bằng tiền và tài sản quy ra đồng Việt Nam), trong đó số vốn góp bằng tiền phải bảo đảm đủ kinh phí hoạt động thường xuyên ít nhất trong 01 năm theo số lượng nhân lực và quy mô hoạt động của tổ chức; Cam kết góp vốn (bằng tiền và tài sản) của từng cá nhân/các bên góp vốn hợp tác (nếu có); Giấy tờ chứng minh quyền sở hữu hoặc quyền sử dụng đối với phần vốn đã cam kết góp.</w:t>
            </w:r>
          </w:p>
        </w:tc>
        <w:tc>
          <w:p/>
          <w:p>
            <w:pPr>
              <w:spacing w:after="0" w:before="0" w:lineRule="auto" w:line="276"/>
              <w:jc w:val="left"/>
            </w:pPr>
            <w:r>
              <w:rPr>
                <w:rFonts w:ascii="Times New Roman" w:hAnsi="Times New Roman" w:cs="Times New Roman" w:eastAsia="Times New Roman"/>
                <w:b w:val="false"/>
                <w:sz w:val="26"/>
              </w:rPr>
              <w:t>Mẫu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về trụ sở chính của tổ chức khoa học và công nghệ: Phải có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của tổ chức khoa học và công nghệ đối với địa điểm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giấy tờ chứng minh quyền sở hữu nhà, quyền sử dụng đất hoặc giấy tờ chứng minh quyền được phép cho thuê, cho mượn của bên cho thuê, cho mượn kèm theo hợp đồng thuê, mượn địa điểm làm trụ sở chính; trường hợp bản sao hợp đồng không có chứng thực hợp pháp, tổ chức có thể xuất trình bản chính để người tiếp nhận hồ sơ đối chiếu và ký xác nhận vào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về nhân lực của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khoa học và công nghệ công lập và cơ sở giáo dục đại học: Bảng danh sách nhân lực được cơ quan quyết định thành lập hoặc quản lý trực tiếp xác nhận (theo mẫu).</w:t>
            </w:r>
          </w:p>
        </w:tc>
        <w:tc>
          <w:p/>
          <w:p>
            <w:pPr>
              <w:spacing w:after="0" w:before="0" w:lineRule="auto" w:line="276"/>
              <w:jc w:val="left"/>
            </w:pPr>
            <w:r>
              <w:rPr>
                <w:rFonts w:ascii="Times New Roman" w:hAnsi="Times New Roman" w:cs="Times New Roman" w:eastAsia="Times New Roman"/>
                <w:b w:val="false"/>
                <w:sz w:val="26"/>
              </w:rPr>
              <w:t>Mẫu 8 - bảng danh sách nhân lực.docx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khoa học và công nghệ ngoài công lập và có vốn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Bảng danh sách nhân lực (theo mẫu).</w:t>
            </w:r>
          </w:p>
        </w:tc>
        <w:tc>
          <w:p/>
          <w:p>
            <w:pPr>
              <w:spacing w:after="0" w:before="0" w:lineRule="auto" w:line="276"/>
              <w:jc w:val="left"/>
            </w:pPr>
            <w:r>
              <w:rPr>
                <w:rFonts w:ascii="Times New Roman" w:hAnsi="Times New Roman" w:cs="Times New Roman" w:eastAsia="Times New Roman"/>
                <w:b w:val="false"/>
                <w:sz w:val="26"/>
              </w:rPr>
              <w:t>Mẫu 8 - bảng danh sách nhân lực.docx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Đối với nhân lực chính thức: Đơn đề nghị được làm việc chính thức (theo mẫu); Bản sao (có chứng thực) các văn bằng đào tạo.</w:t>
            </w:r>
          </w:p>
        </w:tc>
        <w:tc>
          <w:p/>
          <w:p>
            <w:pPr>
              <w:spacing w:after="0" w:before="0" w:lineRule="auto" w:line="276"/>
              <w:jc w:val="left"/>
            </w:pPr>
            <w:r>
              <w:rPr>
                <w:rFonts w:ascii="Times New Roman" w:hAnsi="Times New Roman" w:cs="Times New Roman" w:eastAsia="Times New Roman"/>
                <w:b w:val="false"/>
                <w:sz w:val="26"/>
              </w:rPr>
              <w:t>Mẫu 9 - Đơn làm việc chính thức.docx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Đối với nhân lực kiêm nhiệm: Đơn đề nghị được làm việc kiêm nhiệm (theo mẫu); Bản sao (có chứng thực) các văn bằng đào tạo.</w:t>
            </w:r>
          </w:p>
        </w:tc>
        <w:tc>
          <w:p/>
          <w:p>
            <w:pPr>
              <w:spacing w:after="0" w:before="0" w:lineRule="auto" w:line="276"/>
              <w:jc w:val="left"/>
            </w:pPr>
            <w:r>
              <w:rPr>
                <w:rFonts w:ascii="Times New Roman" w:hAnsi="Times New Roman" w:cs="Times New Roman" w:eastAsia="Times New Roman"/>
                <w:b w:val="false"/>
                <w:sz w:val="26"/>
              </w:rPr>
              <w:t>Mẫu 10 - Đơn làm việc kiêm nhiệm.docx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của người đứng đầu tổ chức khoa học và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được làm việc chính thức (theo mẫu) (đối với tổ chức khoa học và công nghệ ngoài công lập và có vốn nước ngoài).</w:t>
            </w:r>
          </w:p>
        </w:tc>
        <w:tc>
          <w:p/>
          <w:p>
            <w:pPr>
              <w:spacing w:after="0" w:before="0" w:lineRule="auto" w:line="276"/>
              <w:jc w:val="left"/>
            </w:pPr>
            <w:r>
              <w:rPr>
                <w:rFonts w:ascii="Times New Roman" w:hAnsi="Times New Roman" w:cs="Times New Roman" w:eastAsia="Times New Roman"/>
                <w:b w:val="false"/>
                <w:sz w:val="26"/>
              </w:rPr>
              <w:t>Mẫu 9 - Đơn làm việc chính thức.docx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pháp) Quyết định bổ nhiệm của cơ quan, tổ chức có thẩm quyền (trừ tổ chức do cá nhân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Lý lịch khoa học có xác nhận của cơ quan, tổ chức có thẩm quyền (theo mẫu) (trừ tổ chức do cá nhân thành lập).</w:t>
            </w:r>
          </w:p>
        </w:tc>
        <w:tc>
          <w:p/>
          <w:p>
            <w:pPr>
              <w:spacing w:after="0" w:before="0" w:lineRule="auto" w:line="276"/>
              <w:jc w:val="left"/>
            </w:pPr>
            <w:r>
              <w:rPr>
                <w:rFonts w:ascii="Times New Roman" w:hAnsi="Times New Roman" w:cs="Times New Roman" w:eastAsia="Times New Roman"/>
                <w:b w:val="false"/>
                <w:sz w:val="26"/>
              </w:rPr>
              <w:t>Mẫu 11 - Lý lịch khoa học.docx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văn bằng đào tạo (có chứng thực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Thông tin, Thống kê</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Thông tin, Thống kê</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Cục Thông tin, Thống kê hoặc nộp qua dịch vụ bưu chính; (Địa chỉ Cục Thông tin, Thống kê: Số 24 Lý Thường Kiệt, Cửa Nam, Hà Nội) hoặc nộp qua hệ thống dịch vụ công trực tuyến: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khoa học và công nghệ (Sở Khoa học và Công nghệ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lệ tổ chức và hoạt động:
+ Tên tổ chức khoa học và công nghệ bao gồm tên đầy đủ, tên giao dịch quốc tế và tên viết tắt (nếu có), được viết bằng các chữ cái trong Bảng chữ cái tiếng Việt, có thể kèm theo các chữ cái F, J, Z, W, chữ số và ký hiệu, phát âm được. Tên đầy đủ bao gồm hình thức của tổ chức khoa học và công nghệ, tên riêng của tổ chức khoa học và công nghệ.
Tên gọi của tổ chức phải phù hợp với lĩnh vực hoạt động chính, không được trùng lặp với tổ chức khoa học và công nghệ khác, không được sử dụng từ ngữ, ký hiệu vi phạm truyền thống lịch sử, văn hóa, đạo đức và thuần phong mỹ tục của dân tộc, bảo đảm không xâm phạm quyền sở hữu trí tuệ của các tổ chức, cá nhân đang được bảo hộ tại Việt Nam.
Tên đầy đủ bằng tiếng Việt: bao gồm hình thức của tổ chức (viện, trung tâm…) và tên riêng của tổ chức; phần tên riêng phải phù hợp với lĩnh vực đăng ký hoạt động khoa học và công nghệ chính của tổ chức.
Tên giao dịch quốc tế: tên tổ chức khoa học và công nghệ bằng tiếng nước ngoài được dịch từ tên tiếng Việt tương ứng; phần tên riêng có thể giữ nguyên hoặc dịch theo nghĩa tương ứng sang tiếng nước ngoài.
Tên viết tắt: nếu tổ chức khoa học và công nghệ có tên viết tắt (kể cả tiếng Việt và tiếng nước ngoài), thì tên viết tắt phải bao gồm những chữ cái đầu của các từ là yếu tố chính của tên (cụm từ) đó.
 Tổ chức khoa học và công nghệ phải tự chịu trách nhiệm về việc lựa chọn tên của tổ chức mình, bao gồm tên đầy đủ bằng tiếng Việt, tên giao dịch quốc tế và tên viết tắt.
+ Mục tiêu, phương hướng hoạt động của tổ chức khoa học và công nghệ không được vi phạm các quy định tại Điều 8 của Luật khoa học và công nghệ và các văn bản pháp luật khác có liên quan.
+ Trụ sở chính có địa chỉ được xác định rõ theo địa danh hành chính, có số điện thoại, số fax và địa chỉ thư điện tử (nếu có).
+ Người đại diện.
+ Chức năng, nhiệm vụ và quyền hạn của tổ chức khoa học và công nghệ phù hợp mục tiêu, phương hướng hoạt động.
+ Lĩnh vực hoạt động, thuộc một trong các lĩnh vực nghiên cứu khoa học, phát triển công nghệ, triển khai thực nghiệm, sản xuất thử nghiệm; sản xuất, kinh doanh sản phẩm là kết quả nghiên cứu khoa học và phát triển công nghệ; dịch vụ khoa học và công nghệ.
Trường hợp tổ chức khoa học và công nghệ do cá nhân thành lập thì lĩnh vực hoạt động theo quy định tại Khoản 4 Điều 20 Luật khoa học và công nghệ.
+ Cơ cấu tổ chức, nhiệm vụ và quyền hạn của các chức danh trong bộ máy lãnh đạo và các cơ quan khác của tổ chức khoa học và công nghệ.
+ Vốn điều lệ của tổ chức, bao gồm tiền mặt và các tài sản khác quy ra tiền; nguyên tắc tăng giảm vốn hoạt động và các nguyên tắc về tài chính khác.
+ Điều kiện, trình tự, thủ tục sáp nhập, chia, tách, giải thể (nếu có).
+ Cam kết tuân thủ pháp luật.
+ Điều lệ của tổ chức khoa học và công nghệ được cơ quan, tổ chức thành lập phê duyệt. Chức năng, nhiệm vụ chủ yếu quy định trong điều lệ phải phù hợp với ngành, lĩnh vực hoạt động của cơ quan, tổ chức chủ quản đó. Việc sửa đổi, bổ sung điều lệ do cơ quan, tổ chức phê duyệt điều lệ quyết định hoặc được quy định trong điều lệ.
+ Đối với tổ chức khoa học và công nghệ công lập, quy chế tổ chức và hoạt động do cơ quan nhà nước có thẩm quyền ban hành có thể thay thế điều lệ của tổ chức.
+ Điều lệ của tổ chức khoa học và công nghệ thành lập dưới hình thức góp vốn hợp tác phải có chữ ký của các bên góp vốn hợp tác và được một bên là cơ quan, tổ chức phê duyệt theo uỷ quyền của các bên góp vốn hợp tác còn lại.
+ Điều lệ của tổ chức khoa học và công nghệ do cá nhân thành lập phải có chữ ký của cá nhân hoặc các cá nhân thành lập, được cơ quan cấp giấy chứng nhận thẩm định trước khi cấp và có hiệu lực kể từ ngày được cấp Giấy chứng nhận. Lĩnh vực hoạt động của tổ chức khoa học và công nghệ do cá nhân thành lập theo quy định của Thủ tướng Chính phủ.
+ Đối với tổ chức khoa học và công nghệ có vốn nước ngoài phải đáp ứng:
* Mục đích, nội dung, lĩnh vực hoạt động phù hợp với quy định của pháp luật, yêu cầu phát triển khoa học và công nghệ và phát triển kinh tế - xã hội của Việt Nam;
* Được Bộ trưởng Bộ Khoa học và Công nghệ cho phép thành lập;
* Được Ủy ban nhân dân tỉnh, thành phố trực thuộc trung ương (sau đây gọi chung là Ủy ban nhân dân cấp tỉnh) cho phép đặt trụ sở làm việc tại địa phương.
- Tên tổ chức khoa học và công nghệ:
Đảm bảo các thành tố quy định tại Điều lệ tổ chức và hoạt động.
- Nhân lực khoa học và công nghệ:
+ Mỗi tổ chức khoa học và công nghệ phải có ít nhất 05 (năm) người có trình độ đại học trở lên bao gồm làm việc chính thức và kiêm nhiệm, trong đó có ít nhất 30% có trình độ chuyên môn phù hợp với lĩnh vực chủ yếu xin đăng ký hoạt động và ít nhất 40% làm việc chính thức.
Trường hợp thành lập tổ chức khoa học và công nghệ để phát triển ngành khoa học và công nghệ mới thì tổ chức khoa học và công nghệ phải có ít nhất (một) người có trình độ đại học trở lên thuộc ngành đăng ký hoạt động làm việc chính thức.
+ Người đứng đầu tổ chức khoa học và công nghệ công lập phải có trình độ đại học trở lên, có năng lực chuyên môn phù hợp và có ít nhất 01 năm kinh nghiệm tham gia quản lý.
Đối với tổ chức khoa học và công nghệ công lậpđược thành lập dưới hình thức viện, người đứng đầu phải có trình độ tiến sĩ. Trường hợp thành lập viện công lập trong một số ngành, lĩnh vực đặc thù, trình độ người đứng đầu do Bộ trưởng Bộ Khoa học và Công nghệ xem xét, quyết định.
+ Người đứng đầu tổ chức khoa học và công nghệ ngoài công lập và có vốn nước ngoài phải có trình độ đại học trở lên, có kinh nghiệm quản lý, năng lực chuyên môn phù hợp và phải làm việc theo chế độ chính thức.
Đối với tổ chức khoa học và công nghệ là cơ sở giáo dục đại học thì người đứng đầu phải đáp ứng điều kiện theo quy định của pháp luật về giáo dục đại học.
+ Tổ chức khoa học và công nghệ được tổ chức dưới hình thức viện phải có ít nhất một người có trình độ tiến sĩ phù hợp với lĩnh vực chủ yếu xin đăng ký hoạt động và làm việc theo chế độ chính thức.
+ Cán bộ, công chức, viên chức khi tham gia hoạt động trong các tổ chức khoa học và công nghệ ngoài công lập và có vốn nước ngoài phải tuân thủ quy định của pháp luật về cán bộ, công chức, viên chức.
- Trụ sở chính:
Trụ sở chính là nơi làm việc riêng biệt để giao dịch, liên lạc và được đặt trong lãnh thổ Việt Nam. Trụ sở chính có địa chỉ được xác định gồm số nhà, tên phố (ngõ phố) hoặc tên xã, phường, thị trấn, huyện, quận, thị xã, thành phố thuộc tỉnh, tỉnh, thành phố trực thuộc Trung ương; số điện thoại, số fax và địa chỉ thư điện tử (nếu có).
- Cơ sở vật chất - kỹ thuật:
+ Có quyền sở hữu hoặc quyền sử dụng trụ sở, nhà xưởng, phòng thí nghiệm, máy móc thiết bị, tài sản trí tuệ, các phương tiện vật chất - kỹ thuật khác để thực hiện chức năng, nhiệm vụ của tổ chức khoa học và công nghệ.
+ Tổng số vốn ghi trên Giấy chứng nhận của tổ chức khoa học và công nghệ là tổng giá trị cơ sở vật chất - kỹ thuật quy ra tiền tại thời điểm đăng ký hoạt động. Số vốn này là một phần hoặc toàn bộ vốn điều lệ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2026-05-19T12:09:21Z</dcterms:created>
  <dc:creator>Apache POI</dc:creator>
</cp:coreProperties>
</file>