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đăng ký lưu hành thuốc cổ truyền nhập khẩu miễn thử lâm sàng hoặc miễn một số giai đoạn thử thuốc trên lâm sang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Cơ sở đề nghị cấp giấy đăng ký lưu hành thuốc cổ truyền nhập khẩu miễn thử lâm sàng hoặc miễn một số giai đoạn thử thuốc trên lâm sàng (cơ sở đăng ký) nộp 01 bộ hồ sơ đề nghị cấp giấy đăng ký lưu hành thuốc cổ truyền (hồ sơ đăng ký) theo quy định tại các Điều 15, 16, 17 Thông tư số 21/2018/TT-BYT ngày 12/09/2018 đến Cục Quản lý Y, Dược cổ truyền - Bộ Y tế (cơ quan tiếp nhận)</w:t>
      </w:r>
    </w:p>
    <w:p>
      <w:pPr>
        <w:spacing w:after="0" w:before="0" w:lineRule="auto" w:line="276"/>
        <w:jc w:val="both"/>
      </w:pPr>
      <w:r>
        <w:rPr>
          <w:rFonts w:ascii="Times New Roman" w:hAnsi="Times New Roman" w:cs="Times New Roman" w:eastAsia="Times New Roman"/>
          <w:b w:val="false"/>
          <w:sz w:val="26"/>
        </w:rPr>
        <w:t>Bước 2: - Khi nhận được hồ sơ đăng ký đủ thành phần, đạt yêu cầu về hình thức, Cục Quản lý Y, Dược cổ truyền - Bộ Y tế cấp cho cơ sở đăng ký Phiếu tiếp nhận hồ sơ theo Mẫu số 02 Phụ lục I ban hành kèm theo Thông tư số 21/2018/TT-BYT</w:t>
      </w:r>
    </w:p>
    <w:p>
      <w:pPr>
        <w:spacing w:after="0" w:before="0" w:lineRule="auto" w:line="276"/>
        <w:jc w:val="both"/>
      </w:pPr>
      <w:r>
        <w:rPr>
          <w:rFonts w:ascii="Times New Roman" w:hAnsi="Times New Roman" w:cs="Times New Roman" w:eastAsia="Times New Roman"/>
          <w:b w:val="false"/>
          <w:sz w:val="26"/>
        </w:rPr>
        <w:t>Bước 3: Trong thời hạn 06 tháng kể từ ngày ghi trên phiếu tiếp nhận hồ sơ, Cục Quản lý Y, Dược cổ truyền - Bộ Y tế có trách nhiệm:
a) Tổ chức thẩm định hồ sơ đăng ký;
b) Trình Hội đồng tư vấn cấp giấy đăng ký lưu hành thuốc cổ truyền đối với các hồ sơ đăng ký đạt yêu cầu;
c) Cấp giấy đăng ký lưu hành thuốc cổ truyền theo đề nghị của Hội đồng tư vấn cấp giấy đăng ký lưu hành đối với các hồ sơ đạt yêu cầu.</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theo quy định tại Điều 15, 16, 17 Thông tư này, trong thời hạn xem xét hồ sơ đăng ký Cục Quản lý Y, Dược cổ truyền - Bộ Y tế phải kịp thời có văn bản hướng dẫn cụ thể cho cơ sở đăng ký sửa đổi, bổ sung hồ sơ cho đến khi hồ sơ đạt theo yêu cầu. Thời gian cơ sở đăng ký sửa đổi, bổ sung hồ sơ không quá 60 ngày kể từ ngày có văn bản của Cục Quản lý Y, Dược cổ truyền - Bộ Y tế. Thời gian cơ sở đăng ký sửa đổi, bổ sung hồ sơ không tính vào thời hạn xem xét hồ sơ. Nếu quá thời hạn 60 ngày thì hồ sơ đăng ký không còn giá trị và cơ sở phải thực hiện lại thủ tục đăng ký.
- Trường hợp không cấp phép, Cục Quản lý Y, Dược cổ truyền - Bộ Y tế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t>Phí : 5500000 Đồng</w:t>
            </w:r>
          </w:p>
        </w:tc>
        <w:tc>
          <w:p/>
          <w:p>
            <w:pPr>
              <w:spacing w:after="0" w:before="0" w:lineRule="auto" w:line="276"/>
              <w:jc w:val="left"/>
            </w:pPr>
            <w:r>
              <w:rPr>
                <w:rFonts w:ascii="Times New Roman" w:hAnsi="Times New Roman" w:cs="Times New Roman" w:eastAsia="Times New Roman"/>
                <w:b w:val="false"/>
                <w:sz w:val="26"/>
              </w:rPr>
              <w:t>06 tháng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t>Phí : 5500000 Đồng</w:t>
            </w:r>
          </w:p>
        </w:tc>
        <w:tc>
          <w:p/>
          <w:p>
            <w:pPr>
              <w:spacing w:after="0" w:before="0" w:lineRule="auto" w:line="276"/>
              <w:jc w:val="left"/>
            </w:pPr>
            <w:r>
              <w:rPr>
                <w:rFonts w:ascii="Times New Roman" w:hAnsi="Times New Roman" w:cs="Times New Roman" w:eastAsia="Times New Roman"/>
                <w:b w:val="false"/>
                <w:sz w:val="26"/>
              </w:rPr>
              <w:t>06 tháng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hành chính, gồm: 1. Đơn đề nghị cấp giấy đăng ký lưu hành thuốc cổ truyền theo Mẫu số 03A Phụ lục I ban hành kèm theo Thông tư 21/2018/TT-BYT. 2. Các giấy tờ pháp lý trong trường hợp cơ sở đứng tên đăng ký thuốc cổ truyền là cơ sở sản xuất: a) Bản sao Giấy chứng nhận đủ điều kiện kinh doanh dược có phạm vi kinh doanh sản xuất thuốc cổ truyền đối với cơ sở sản xuất thuốc cổ truyền trong nước; b) Giấy CPP của thuốc cổ truyền nhập khẩu đối với cơ sở sản xuất thuốc cổ truyền nước ngoài, trừ vị thuốc cổ truyền. Trường hợp Giấy CPP không có nội dung xác nhận cơ sở sản xuất đạt tiêu chuẩn GMP thì phải nộp thêm Giấy chứng nhận GMP của cơ sở sản xuất thuốc cổ truyền nước ngoài. Trường hợp có nhiều cơ sở tham gia vào quá trình sản xuất thuốc thì phải nộp giấy chứng nhận GMP của tất cả các cơ sở sản xuất có tham gia vào quá trình sản xuất thuốc. 3. Các giấy tờ pháp lý trong trường hợp cơ sở đứng tên đăng ký thuốc cổ truyền không phải là cơ sở sản xuất thuốc cổ truyền: a) Các giấy tờ pháp lý theo quy định tại điểm a và điểm b khoản 2 Điều này; b) Các giấy tờ pháp lý của cơ sở đứng tên đăng ký lưu hành thuốc cổ truyền: - Bản sao Giấy chứng nhận đủ điều kiện kinh doanh dược đối với cơ sở trong nước có một trong các phạm vi kinh doanh: sản xuất, bán buôn, xuất khẩu, nhập khẩu thuốc cổ truyền; - Giấy phép thành lập Văn phòng đại diện tại Việt Nam và Giấy phép sản xuất, kinh doanh thuốc do cơ quan quản lý nhà nước có thẩm quyền nước ngoài cấp theo quy định đối với cơ sở sản xuất thuốc cổ truyền có văn phòng đại diện tại Việt Nam. 4. Giấy ủy quyền theo quy định tại khoản 5 Điều 4 Thông tư 21/2018/TT-BYT trong trường hợp được ủy quyền. 5. Bản Tóm tắt về sản phẩm theo Mẫu số 06A Phụ lục I ban hành kèm theo Thông tư 21/2018/TT-BYT; 6. Mẫu nhãn thuốc cổ truyền: Nội dung nhãn thực hiện theo quy định của Bộ Y tế về ghi nhãn thuốc, nguyên liệu làm thuốc và tờ hướng dẫn sử dụng thuốc. 7. Tờ hướng dẫn sử dụng thuốc cổ truyền theo quy định của Bộ Y tế về ghi nhãn thuốc, nguyên liệu làm thuốc và tờ hướng dẫn sử dụng thuốc. 8. Tài liệu bảo mật dữ liệu quy định tại Điều 6 Thông tư 21/2018/TT-BYT (nếu có). 9. Các tài liệu khác (nếu có)</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hành chính, gồm: 1. Đơn đề nghị cấp giấy đăng ký lưu hành thuốc cổ truyền theo Mẫu số 03A Phụ lục I ban hành kèm theo Thông tư 21/2018/TT-BYT. 2. Các giấy tờ pháp lý trong trường hợp cơ sở đứng tên đăng ký thuốc cổ truyền là cơ sở sản xuất: a) Bản sao Giấy chứng nhận đủ điều kiện kinh doanh dược có phạm vi kinh doanh sản xuất thuốc cổ truyền đối với cơ sở sản xuất thuốc cổ truyền trong nước; b) Giấy CPP của thuốc cổ truyền nhập khẩu đối với cơ sở sản xuất thuốc cổ truyền nước ngoài, trừ vị thuốc cổ truyền. Trường hợp Giấy CPP không có nội dung xác nhận cơ sở sản xuất đạt tiêu chuẩn GMP thì phải nộp thêm Giấy chứng nhận GMP của cơ sở sản xuất thuốc cổ truyền nước ngoài. Trường hợp có nhiều cơ sở tham gia vào quá trình sản xuất thuốc thì phải nộp giấy chứng nhận GMP của tất cả các cơ sở sản xuất có tham gia vào quá trình sản xuất thuốc. 3. Các giấy tờ pháp lý trong trường hợp cơ sở đứng tên đăng ký thuốc cổ truyền không phải là cơ sở sản xuất thuốc cổ truyền: a) Các giấy tờ pháp lý theo quy định tại điểm a và điểm b khoản 2 Điều này; b) Các giấy tờ pháp lý của cơ sở đứng tên đăng ký lưu hành thuốc cổ truyền: - Bản sao Giấy chứng nhận đủ điều kiện kinh doanh dược đối với cơ sở trong nước có một trong các phạm vi kinh doanh: sản xuất, bán buôn, xuất khẩu, nhập khẩu thuốc cổ truyền; - Giấy phép thành lập Văn phòng đại diện tại Việt Nam và Giấy phép sản xuất, kinh doanh thuốc do cơ quan quản lý nhà nước có thẩm quyền nước ngoài cấp theo quy định đối với cơ sở sản xuất thuốc cổ truyền có văn phòng đại diện tại Việt Nam. 4. Giấy ủy quyền theo quy định tại khoản 5 Điều 4 Thông tư 21/2018/TT-BYT trong trường hợp được ủy quyền. 5. Bản Tóm tắt về sản phẩm theo Mẫu số 06A Phụ lục I ban hành kèm theo Thông tư 21/2018/TT-BYT; 6. Mẫu nhãn thuốc cổ truyền: Nội dung nhãn thực hiện theo quy định của Bộ Y tế về ghi nhãn thuốc, nguyên liệu làm thuốc và tờ hướng dẫn sử dụng thuốc. 7. Tờ hướng dẫn sử dụng thuốc cổ truyền theo quy định của Bộ Y tế về ghi nhãn thuốc, nguyên liệu làm thuốc và tờ hướng dẫn sử dụng thuốc. 8. Tài liệu bảo mật dữ liệu quy định tại Điều 6 Thông tư 21/2018/TT-BYT (nếu có). 9. Các tài liệu khác (nếu có)</w:t>
            </w:r>
          </w:p>
        </w:tc>
        <w:tc>
          <w:p/>
          <w:p>
            <w:pPr>
              <w:spacing w:after="0" w:before="0" w:lineRule="auto" w:line="276"/>
              <w:jc w:val="left"/>
            </w:pPr>
            <w:r>
              <w:rPr>
                <w:rFonts w:ascii="Times New Roman" w:hAnsi="Times New Roman" w:cs="Times New Roman" w:eastAsia="Times New Roman"/>
                <w:b w:val="false"/>
                <w:sz w:val="26"/>
              </w:rPr>
              <w:t>phụ lục (1).docx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2026-05-25T19:59:31Z</dcterms:created>
  <dc:creator>Apache POI</dc:creator>
</cp:coreProperties>
</file>