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1.011169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lãi suất vay vốn từ ngân hàng thương mại cho trang trại và cơ sở ngành nghề nông thôn đối với doanh nghiệp  (Căn cứ Điều 32 NQ số 07/2022/NQ-HĐND)</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Nông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Doanh nghiệp nộp về Trung tâm Hành chính công tỉnh; địa chỉ: Số 11A Lý Thái Tổ, phường Suối Hoa, thành phố Bắc Ninh, tỉnh Bắc Ninh.
Cán bộ tiếp nhận hồ sơ kiểm tra tính pháp lý và nội dung hồ sơ:
- Trường hợp hồ sơ chưa đầy đủ thì cán bộ tiếp nhận hồ sơ hướng dẫn để người đến nộp hồ sơ bổ sung đầy đủ theo quy định.
- Trường hợp hồ sơ đã đầy đủ, cán bộ tiếp nhận hồ sơ viết giấy biên nhận giao cho người nộp và  trong thời gian 1/2 ngày làm việc chuyển hồ sơ cho cơ quan chuyên môn giải quyết.</w:t>
      </w:r>
    </w:p>
    <w:p>
      <w:pPr>
        <w:spacing w:after="0" w:before="0" w:lineRule="auto" w:line="276"/>
        <w:jc w:val="both"/>
      </w:pPr>
      <w:r>
        <w:rPr>
          <w:rFonts w:ascii="Times New Roman" w:hAnsi="Times New Roman" w:cs="Times New Roman" w:eastAsia="Times New Roman"/>
          <w:b w:val="false"/>
          <w:sz w:val="26"/>
        </w:rPr>
        <w:t>Bước 2: Thẩm định, phê duyệt
2.1. Trong thời gian 06 ngày làm việc kể từ ngày nhận được hồ sơ Sở Nông nghiệp và Phát triển nông thôn xem xét tính hợp lệ của hồ sơ.
a) Trường hợp hồ sơ chưa hợp lệ, Sở Nông nghiệp và Phát triển nông thôn có trách nhiệm trả lời tổ chức, cá nhân bằng văn bản và hướng dẫn chỉnh sửa, hoàn thiện hồ sơ (qua Trung tâm Hành chính công tỉnh). 
b) Trường hợp hồ sơ hợp lệ, Sở Nông nghiệp và Phát triển nông thôn có văn bản gửi Sở Tài chính.
2.2. Sau khi nhận được văn bản của Sở Nông nghiệp và Phát triển nông thôn, Sở Tài chính xem xét báo cáo UBND tỉnh (tại kỳ họp Hội đồng nhân dân tỉnh gần nhất);
2.3. Trong thời hạn 05 ngày làm việc kể từ khi có Nghị quyết của Hội đồng nhân dân tỉnh, Ủy ban nhân dân tỉnh xem xét, ban hành Quyết định hỗ trợ.</w:t>
      </w:r>
    </w:p>
    <w:p>
      <w:pPr>
        <w:spacing w:after="0" w:before="0" w:lineRule="auto" w:line="276"/>
        <w:jc w:val="both"/>
      </w:pPr>
      <w:r>
        <w:rPr>
          <w:rFonts w:ascii="Times New Roman" w:hAnsi="Times New Roman" w:cs="Times New Roman" w:eastAsia="Times New Roman"/>
          <w:b w:val="false"/>
          <w:sz w:val="26"/>
        </w:rPr>
        <w:t>Bước 3:  Trả kết quả  
Trong thời gian 1/2 ngày làm việc kể từ khi có kết quả chuyển cho bộ phận Tiếp nhận và Trả kết quả tại nơi tiếp nhận hồ sơ để trả kết quả.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kỳ họp HĐND tỉnh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kỳ họp HĐND tỉnh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Áp dụng DVC trực tuyến một phần theo Quyết định số 881/QĐ-UBND ngày 24/7/2023 của Chủ tịch UBND tỉnh Bắc Ninh công bố danh mục dịch vụ công trực tuyến toàn trình và một phần thực hiện tại 3 cấp áp dụng trên địa bàn tỉnh Bắc Ninh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kỳ họp HĐND tỉnh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hỗ trợ của doanh nghiệp gửi Sở Nông nghiệp và Phát triển nông thôn.</w:t>
            </w:r>
          </w:p>
        </w:tc>
        <w:tc>
          <w:p/>
          <w:p>
            <w:pPr>
              <w:spacing w:after="0" w:before="0" w:lineRule="auto" w:line="276"/>
              <w:jc w:val="left"/>
            </w:pPr>
            <w:r>
              <w:rPr>
                <w:rFonts w:ascii="Times New Roman" w:hAnsi="Times New Roman" w:cs="Times New Roman" w:eastAsia="Times New Roman"/>
                <w:b w:val="false"/>
                <w:sz w:val="26"/>
              </w:rPr>
              <w:t>Mẫu số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Khế ước vay vốn của Ngân hàng đối với tổ chức, cá nhân; chứng từ chi trả lãi suất tiền vay theo phương án hoặc chu kỳ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Phát triển nông thôn - tỉnh Bắc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Bắc Ninh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tỉnh Bắc Ninh, số 11A, đường Lý Thái Tổ, thành phố Bắc Ninh, tỉnh Bắc Ninh; Nộp trực tuyến tại http://dvc.bacninh.gov.vn/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Tài Chính - tỉnh Bắc Ninh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KQ.H05.000001</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Hỗ trợ lãi suất được tính cho từng phương án và được thực hiện theo hồ sơ thanh toán thực tế giữa doanh nghiệp với ngân hàng thương mại trên cơ sở hợp đồng đã ký;
- Các khoản vay đúng đối tượng, đúng mục tiêu và đáp ứng các điều kiện theo quy định của Ngân hàng thương mại;
- Sử dụng vốn đúng mục đích và trả nợ gốc, lãi theo đúng thỏa thuận với ngân hàng thương mại, không hỗ trợ đối với các khoản vay (gốc và lãi) quá hạn tính từ thời điểm quá hạn;
- Hợp đồng tín dụng được hỗ trợ là các hợp đồng chưa được hỗ trợ lãi suất từ các chính sách khác;
- Đảm bảo tiến độ thực hiện theo phương án đầu tư được duyệt;
- Phương án chưa được hỗ trợ xây dựng, nâng cấp cơ sở hạ tầng trang trại chăn nuôi theo Điều 10 Nghị quyết số 07/2022/NQ-HĐND.</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2026-05-21T16:40:18Z</dcterms:created>
  <dc:creator>Apache POI</dc:creator>
</cp:coreProperties>
</file>