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0002./QĐ- 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phù hiệu xe ô tô kinh doanh vận tải (kinh doanh vận tải hành khách: bằng xe ô tô theo tuyến cố định, bằng xe buýt theo tuyến cố định, bằng xe taxi, xe hợp đồng; kinh doanh vận tải hàng hóa: bằng công - ten - nơ, xe ô tô đầu kéo kéo rơ moóc hoặc sơ mi rơ moóc, xe ô tô tải kinh doanh vận tải hàng hóa thông thường và xe taxi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tại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Trung tâm Phục vụ hành chính công tỉnh Hà Tĩnh - Số 02A - đường Nguyễn Chí Thanh - Thành phố Hà Tĩnh;
- Qua Bưu điện;
- Qua hệ thống mạng điện tử  (Địa chỉ http://qlvt.mt.gov.vn).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khi bị thu hồi hoặc bị tước quyền sử dụng,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phù hiệu theo mẫu BM.PTNL.16.01;</w:t>
            </w:r>
          </w:p>
        </w:tc>
        <w:tc>
          <w:p/>
          <w:p>
            <w:pPr>
              <w:spacing w:after="0" w:before="0" w:lineRule="auto" w:line="276"/>
              <w:jc w:val="left"/>
            </w:pPr>
            <w:r>
              <w:rPr>
                <w:rFonts w:ascii="Times New Roman" w:hAnsi="Times New Roman" w:cs="Times New Roman" w:eastAsia="Times New Roman"/>
                <w:b w:val="false"/>
                <w:sz w:val="26"/>
              </w:rPr>
              <w:t>Giấy đề nghị cấp phù hiệu 16.01.doc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xe ô tô hoặc bản sao giấy hẹn nhận giấy đăng ký xe ô tô của cơ quan cấp đăng ký. Trường hợp phương tiện không thuộc quyền sở hữu của đơn vị kinh doanh vận tải thì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việc khắc phục vi phạm là nguyên nhân bị thu hồi hoặc bị tước quyền sử dụng phù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khi hết hạn, khi bị mất hoặc bị hư hỏng, khi thay đổi chủ sở hữu phương tiện hoặc thay đổi đơn vị kinh doanh vận tải,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phù hiệu theo mẫu BM.PTNL.16.01;</w:t>
            </w:r>
          </w:p>
        </w:tc>
        <w:tc>
          <w:p/>
          <w:p>
            <w:pPr>
              <w:spacing w:after="0" w:before="0" w:lineRule="auto" w:line="276"/>
              <w:jc w:val="left"/>
            </w:pPr>
            <w:r>
              <w:rPr>
                <w:rFonts w:ascii="Times New Roman" w:hAnsi="Times New Roman" w:cs="Times New Roman" w:eastAsia="Times New Roman"/>
                <w:b w:val="false"/>
                <w:sz w:val="26"/>
              </w:rPr>
              <w:t>Giấy đề nghị cấp phù hiệu 16.01.doc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xe ô tô hoặc bản sao giấy hẹn nhận giấy đăng ký xe ô tô của cơ quan cấp đăng ký. Trường hợp phương tiện không thuộc quyền sở hữu của đơn vị kinh doanh vận tải thì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02A-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Phù hiệu "Xe trung chuyển", Phù hiệu "Xe buýt", Phù hiệu "Xe Taxi", Phù hiệu "Xe hợp đồng", Phù hiệu “XE CÔNG-TEN-NƠ”, Phù hiệu “XE TẢI”, Phù hiệu “XE ĐẦU KÉO”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2026-05-27T19:38:29Z</dcterms:created>
  <dc:creator>Apache POI</dc:creator>
</cp:coreProperties>
</file>