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1.009759.H29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2320/QĐ-UBND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hoặc cơ quan nhà nước có thẩm quyền nộp hồ sơ theo quy định tại Khoản 1 Điều 44 Nghị định số 31/2021/NĐ-CP cho Ban Quản lý.
- Bước 2: Trong thời hạn 03 ngày làm việc kể từ ngày nhận được hồ sơ hợp lệ theo quy định. Ban Quản lý KCNC gửi hồ sơ cho cơ quan nhà nước có thẩm quyền theo quy định tại điểm b khoản 7 Điều 33 của Nghị định này để lấy ý kiến về những nội dung điều chỉnh dự án đầu tư;
- Bước 3: Cơ quan được lấy ý kiến có ý kiến về nội dung điều chỉnh dự án thuộc phạm vi quản lý nhà nước của cơ quan đó trong thời hạn 15 ngày kể từ ngày nhận được đề nghị của Ban Quản lý;
- Bước 4: Ban Quản lý quyết định chấp thuận điều chỉnh chủ trương đầu tư. Quyết định chấp thuận điều chỉnh chủ trương đầu tư được gửi cho nhà đầu tư, cơ quan có liên quan đến việc thực hiện dự án đầu tư trong thời hạn 25 ngày kể từ ngày nhận được hồ sơ hợp lệ dự án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tại phần mô tả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Điều chỉnh dự án đầu tư theo bản án, quyết định của tòa án, trọng tài đối với dự án đầu tư thuộc thẩm quyền chấp thuận chủ trương đầu tư của Ban Quản lý (Khoản 3 Điều 54 Nghị định số 31/2021/NĐ-CP): Trong thời hạn 12 ngày làm việc kể từ ngày nhận được hồ sơ, Ban Quản lý căn cứ bản án, quyết định có hiệu lực pháp luật của tòa án, trọng tài đề điều chỉnh Quyết định chấp thuận chủ trương đầu tư.</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xem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Đối với các trường hợp khác: 
- Trong thời hạn 02 ngày kể từ ngày nhận được hồ sơ hợp lệ, Ban Quản lý gửi hồ sơ cho cơ quan nhà nước có thẩm quyền để lấy ý kiến về những nội dung điều chỉnh dự án đầu tư.
- Trong thời hạn 07 ngày kể từ ngày nhận được hồ sơ hợp lệ, các cơ quan được lấy ý kiến có ý kiến về nội dung điều chỉnh dự án thuộc phạm vi quản lý nhà nước của cơ quan đó.
- Trong thời hạn 14 ngày kề từ ngày nhận được hồ sơ hợp lệ, Ban Quản lý tiếp nhận hồ sơ, lấy ý kiến thẩm định và chấp thuận điều chỉnh chủ trương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tại phần mô tả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Điều chỉnh dự án đầu tư theo bản án, quyết định của tòa án, trọng tài đối với dự án đầu tư thuộc thẩm quyền chấp thuận chủ trương đầu tư của Ban Quản lý (Khoản 3 Điều 54 Nghị định số 31/2021/NĐ-CP): Trong thời hạn 12 ngày làm việc kể từ ngày nhận được hồ sơ, Ban Quản lý căn cứ bản án, quyết định có hiệu lực pháp luật của tòa án, trọng tài đề điều chỉnh Quyết định chấp thuận chủ trương đầu tư.</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xem tại phần mô tả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Đối với các trường hợp khác: 
- Trong thời hạn 02 ngày kể từ ngày nhận được hồ sơ hợp lệ, Ban Quản lý gửi hồ sơ cho cơ quan nhà nước có thẩm quyền để lấy ý kiến về những nội dung điều chỉnh dự án đầu tư.
- Trong thời hạn 07 ngày kể từ ngày nhận được hồ sơ hợp lệ, các cơ quan được lấy ý kiến có ý kiến về nội dung điều chỉnh dự án thuộc phạm vi quản lý nhà nước của cơ quan đó.
- Trong thời hạn 14 ngày kề từ ngày nhận được hồ sơ hợp lệ, Ban Quản lý tiếp nhận hồ sơ, lấy ý kiến thẩm định và chấp thuận điều chỉnh chủ trương đầu tư.</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Đối với trường hợp a1,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Đối với trường hợp a2,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A.I.11.aVnbnnghiuchnhdnut.docx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chuyển nhượng dự án đầu tư;</w:t>
            </w:r>
          </w:p>
        </w:tc>
        <w:tc>
          <w:p/>
          <w:p>
            <w:pPr>
              <w:spacing w:after="0" w:before="0" w:lineRule="auto" w:line="276"/>
              <w:jc w:val="left"/>
            </w:pPr>
            <w:r>
              <w:rPr>
                <w:rFonts w:ascii="Times New Roman" w:hAnsi="Times New Roman" w:cs="Times New Roman" w:eastAsia="Times New Roman"/>
                <w:b w:val="false"/>
                <w:sz w:val="26"/>
              </w:rPr>
              <w:t>Mẫu 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hợp đồng nguyên tắc về việc chuyển nhượng một phần hoặc toàn bộ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dự án đầu tư: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c3) Đối với trường hợp a3,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chia, tách, sáp nhập dự án đầu tư hoặc tài liệu khác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c4) Đối với trường hợp a4,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A.I.11.cVnbnnghiuchnhdnut.docx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chuyển nhượng dự án đầu tư giữa bên nhận bảo đảm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cho vay hoặc hợp đồng cấp tín dụng hoặc hợp đồngmua bán nợ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xác nhận giao dịch bảo đảm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trúng đấu giá trong trường hợp bên nhận bảo đảm, cơ quan thi hành án dân sự bán đấu giá tài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chuyển nhượng và nhà đầu tư nhận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nhà đầu tư nhận chuyển nhượng: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xác nhận của bên nhận bảo đảm về tình trạng pháp lý của tài sản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c5) Đối với trường hợp a5,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A.I.11VbdenghidieuchinhduandautuTHchiatach...docx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tổ chức kinh tế sau khi tổ chức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nghị quyết hoặc quyết định của nhà đầu tư là tổ chức kinh tế bị tổ chức lại về việc tổ chức lại, trong đó có nội dung về việc xử lý tài sản, quyền và nghĩa vụ liên quan đến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33 Luật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c6) Đối với trường hợp a6,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A.I.11.eVnbnnghiuchnhdnut.docx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góp vốn;</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Thỏa thuận của các cổ đông, thành viên về việc sử dụng quyền sử dụng đất, tài sản gắn liền với đất thuộc dự án đầu tư để góp vốn thành lập doanh nghiệp hoặc góp thêm vốn điều lệ của doanh nghiệp đang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 góp vốn, nhà đầu tư nhận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 của bên góp vốn;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sử dụng đất, Giấy chứng nhận quyền sở hữu nhà ở và quyền sử dụng đất ở, Giấy chứng nhận quyền sử dụng đất, quyền sở hữu nhà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c7) Đối với trường hợp a7,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thực hiện dự án đầu tư đến thời điểm hợp tác kinh doanh;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các bên tham gia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hoặc Quyết định chấp thuận chủ trương đầu tư, Quyết định chấp thuận nhà đầu tư (nếu có) của nhà đầu tư sử dụng quyền sử dụng đất, tài sản gắn liền với đất thuộc dự án đầu tưđể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giấy tờ sau: Giấy chứng nhận quyền sử dụng đất, Giấy chứng nhận quyền sở hữu nhà ở và quyền sử dụng đất ở, Giấy chứng nhận quyền sử dụng đất, quyền sở hữu nhà và và tài sản khác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của bên tham gia hợp tác kinh doanh: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c8) Đối với trường hợp a8, hồ sơ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nghệ cao - TP.HCM, Ban Quản lý Khu Chế xuất và công nghiệp - TP.HCM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Quản lý các Khu chế xuất và công nghiệp Thành phố Hồ Chí Minh (35 Nguyễn Bỉnh Khiêm, Phường Sài Gòn). - Ban Quản lý khu công nghệ cao Thành phố (Lô T2-3 đường D1 Khu Công nghệ cao, Phường Tăng Nhơn Phú). - Trung tâm Phục vụ hành chính công Thành phố: + Số 04 Nguyễn Tất Thành, phường Bà Rịa.  + Tòa nhà Trung tâm hành chính, Đường Lê Lợi, Phường Bình Dương.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chấp thuận điều chỉnh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Bộ trưởng Bộ Kế hoạch và Đầu tư</w:t>
            </w:r>
          </w:p>
        </w:tc>
        <w:tc>
          <w:p/>
          <w:p>
            <w:pPr>
              <w:spacing w:after="0" w:before="0" w:lineRule="auto" w:line="276"/>
              <w:jc w:val="left"/>
            </w:pPr>
            <w:r>
              <w:rPr>
                <w:rFonts w:ascii="Times New Roman" w:hAnsi="Times New Roman" w:cs="Times New Roman" w:eastAsia="Times New Roman"/>
                <w:b w:val="false"/>
                <w:sz w:val="26"/>
              </w:rPr>
              <w:t>31-05-2023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với trường hợp a1: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(2) Đối với trường hợp a2:
- Dự án đầu tư thuộc thẩm quyền chấp thuận chủ trương đầu tư của Thủ tướng Chính phủ.
- Đáp ứng các điều kiện:
+ Dự án đầu tư hoặc phần dự án đầu tư chuyển nhượng không bị chấm dứt hoạt động theo quy định tại khoản 1 và khoản 2 Điều 48 của Luật Đầu tư;
+ Nhà đầu tư nước ngoài nhận chuyển nhượng dự án đầu tư, một phần dự án đầu tư phải đáp ứng điều kiện quy định tại khoản 2 Điều 24 của Luật Đầu tư;
+ Điều kiện theo quy định của pháp luật về đất đai trong trường hợp chuyển nhượng dự án đầu tư gắn với chuyển nhượng quyền sử dụng đất, tài sản gắn liền với đất;
+ Điều kiện theo quy định của pháp luật về nhà ở, pháp luật về kinh doanh bất động sản trong trường hợp chuyển nhượng dự án đầu tư xây dựng nhà ở, dự án bất động sản;
+ Điều kiện quy định tại văn bản chấp thuận chủ trương đầu tư, Giấy chứng nhận đăng ký đầu tư hoặc theo quy định khác của pháp luật có liên quan (nếu có);
+ Khi chuyển nhượng dự án đầu tư, ngoài việc thực hiện theo quy định tại Điều 46 Luật Đầu tư, doanh nghiệp nhà nước có trách nhiệm thực hiện theo quy định của pháp luật về quản lý, sử dụng vốn nhà nước đầu tư vào sản xuất, kinh doanh tại doanh nghiệp trước khi thực hiện việc điều chỉnh dự án đầu tư.
(3) Đối với trường hợp a3:
- Dự án đã được chấp thuận chủ trương đầu tư thuộc thẩm quyền của Thủ tướng Chính phủ.
- Đáp ứng yêu cầu:
+ Các điều kiện sử dụng đất theo quy định của pháp luật đất đai, điều kiện đầu tư kinh doanh (nếu có) và điều kiện khác theo quy định của pháp luật;
+ Không được thay đổi điều kiện của nhà đầu tư (nếu có) tại Quyết định chấp thuận chủ trương đầu tư hoặc Giấy chứng nhận đăng ký đầu tư trước khi thực hiện việc chia, tách, sáp nhập dự án đầu tư.
(4) Đối với trường hợp a4:
- Dự án đầu tư thuộc thẩm quyền chấp thuận chủ trương đầu tư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(5) Đối với trường hợp a5: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(6) Đối với trường hợp a6: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số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(7) Đối với trường hợp a7:
- Dự án đã được chấp thuận chủ trương đầu tư thuộc thẩm quyền của Thủ tướng Chính phủ.
- Nội dung điều chỉnh thuộc một trong các trường hợp: Thay đổi mục tiêu đã được quy định tại văn bản chấp thuận chủ trương đầu tư; bổ sung mục tiêu thuộc diện chấp thuận chủ trương đầu tư; Thay đổi quy mô diện tích đất sử dụng trên 10% hoặc trên 30 ha, thay đổi địa điểm đầu tư; Thay đổi tổng vốn đầu tư từ 20% trở lên làm thay đổi quy mô dự án đầu tư; Kéo dài tiến độ thực hiện dự án đầu tư mà tổng thời gian đầu tư dự án vượt quá 12 tháng so với tiến độ thực hiện dự án đầu tư quy định tại văn bản chấp thuận chủ trương đầu tư lần đầu; Điều chỉnh thời hạn hoạt động của dự án đầu tư; Thay đổi công nghệ đã được thẩm định, lấy ý kiến trong quá trình chấp thuận chủ trương đầu tư; Thay đổi nhà đầu tư của dự án đầu tư được chấp thuận chủ trương đầu tư đồng thời với chấp thuận nhà đầu tư trước khi dự án khai thác, vận hành hoặc thay đổi điều kiện đối với nhà đầu tư (nếu có).
- Đáp ứng các yêu cầu:
+ Điều kiện theo quy định của pháp luật đất đai về quyền và nghĩa vụ của người sử dụng đất, người có tài sản gắn liền với đất; quyền và nghĩa vụ của người nhận góp vốn bằng quyền sử dụng đất, tài sản gắn liền với đất; điều kiện góp vốn và nhận góp vốn bằng quyền sử dụng đất, tài sản gắn liền với đất; 
+ Điều kiện theo quy định của pháp luật về nhà ở, pháp luật về kinh doanh bất động sản, pháp luật về quản lý, sử dụng tài sản công và pháp luật có liên quan (nếu có); 
+ Điều kiện quy định tại Quyết định chấp thuận chủ trương đầu tư, Quyết định chấp thuận nhà đầu tư, Giấy chứng nhận đăng ký đầu tư, thỏa thuận giữa cơ quan có thẩm quyền và nhà đầu tư hoặc theo quy định khác của pháp luật có liên quan (nếu có); 
+ Điều kiện góp vốn và nhận vốn góp bằng tài sản của doanh nghiệp nhà nước theo quy định của pháp luật về quản lý, sử dụng vốn nhà nước đầu tư vào sản xuất, kinh doanh tại doanh nghiệp, pháp luật về quản lý, sử dụng tài sản công và pháp luật có liên quan đối với doanh nghiệp nhà nước;
+ Điều kiện góp vốn, mua cổ phần, mua phần vốn góp theo quy định tại khoản 2 Điều 24 của Luật Đầu tư và các Điều 15, 16 và 17 của Nghị định 31/2021/NĐ-CP đối với nhà đầu tư nước ngoài, tổ chức kinh tế quy định tại các điểm a, b và c khoản 1 Điều 23 của Luật Đầu tư và tổ chức kinh tế có vốn đầu tư nước ngoài;
+ Thực hiện các nghĩa vụ về tài chính với Nhà nước (nếu có) theo quy định của pháp luật.
+ Điều kiện hợp tác kinh doanh theo quy định của pháp luật có liên quan (nếu có).
(8) Đối với trường hợp a8:
- Dự án đã được chấp thuận chủ trương đầu tư thuộc thẩm quyền của Thủ tướng Chính phủ.
- Dự án đầu tư phải điều chỉnh theo bản án, quyết định có hiệu lực của tòa án, trọng tài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thuộc thẩm quyền chấp thuận chủ trương đầu tư, của Ban Quản lý</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2026-05-08T14:27:19Z</dcterms:created>
  <dc:creator>Apache POI</dc:creator>
</cp:coreProperties>
</file>