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1.011412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5349/QĐ-BCA-C06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tài khoản định danh điện tử mức độ 02 cho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Định danh và xác thực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nước ngoài đến cơ quan quản lý xuất nhập cảnh thuộc Bộ Công an đề nghị cấp tài khoản định danh điện tử mức độ 2.
Bước 2: Người nước ngoài xuất trình hộ chiếu hoặc giấy tờ có giá trị đi lại quốc tế; cung cấp đầy đủ, chính xác thông tin trên Phiếu đề nghị cấp tài khoản định danh điện tử (mẫu TK01 ban hành kèm theo Nghị định số 69/2024/NĐ-CP ngày 25/6/2024 quy định về định danh và xác thực điện tử); trong đó cung cấp rõ số thuê bao di động chính chủ, địa chỉ thư điện tử của công dân (nếu có) và thông tin khác đề nghị tích hợp vào Ứng dụng định danh quốc gia cho cán bộ tiếp nhận.
 Bước 3: Cán bộ tiếp nhận nhập thông tin người nước ngoài cung cấp vào hệ thống định danh và xác thực điện tử; thu nhận ảnh khuôn mặt, thu nhận vân tay của người nước ngoài đến để thực hiện xác thực với Cơ sở dữ liệu quốc gia về xuất nhập cảnh và khẳng định sự đồng ý đăng ký tạo lập tài khoản định danh điện tử.
Bước 4: Cơ quan quản lý xuất nhập cảnh gửi yêu cầu cấp tài khoản định danh điện tử tới cơ quản quản lý định danh và xác thực điện tử.
Bước 5: Cơ quan quản lý định danh và xác thực điện tử thông báo kết quả đăng ký tài khoản qua Ứng dụng định danh quốc gia (VNeID) hoặc số thuê bao di động chính chủ hoặc địa chỉ thư điện tử;
Thời gian tiếp nhận hồ sơ: Giờ hành chính các ngày làm việc từ thứ 2 đến thứ 6 (trừ các ngày nghỉ lễ, tết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Người nước ngoài trực tiếp đến cơ quan quản lý xuất nhập cảnh thuộc Bộ Công an để thực hiện đăng ký cấp tài khoản định danh điện tử mức độ 02.
Không quá 03 ngày làm việc với trường hợp cấp tài khoản định danh điện tử mức độ 02 đã có thông tin về ảnh khuôn mặt, vân tay trong Cơ sở dữ liệu quốc gia về xuất nhập cảnh;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(Chưa quy định)</w:t>
            </w:r>
          </w:p>
        </w:tc>
        <w:tc>
          <w:p/>
          <w:p>
            <w:pPr>
              <w:spacing w:after="0" w:before="0" w:lineRule="auto" w:line="276"/>
              <w:jc w:val="left"/>
            </w:pPr>
            <w:r>
              <w:rPr>
                <w:rFonts w:ascii="Times New Roman" w:hAnsi="Times New Roman" w:cs="Times New Roman" w:eastAsia="Times New Roman"/>
                <w:b w:val="false"/>
                <w:sz w:val="26"/>
              </w:rPr>
              <w:t>Không quá 07 ngày làm việc với trường hợp cấp tài khoản định danh điện tử mức độ 02 nhưng chưa có thông tin về ảnh khuôn mặt, vân tay trong Cơ sở dữ liệu quốc gia về xuất nhập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nước ngoài xuất trình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đề nghị cấp tài khoản định danh điện tử (mẫu TK01 ban hành kèm theo Nghị định số 69/2024/NĐ-CP ngày 25/6/2024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TK01-Phiunghcptikhonnhdanhintcnccint.docx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Trong đó cung cấp rõ số thuê bao di động chính chủ, địa chỉ thư điện tử (nếu có) và thông tin khác đề nghị tích hợp (nếu có nhu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qua ứng dụng VNeID hoặc tin nhắn SMS hoặc địa chỉ thư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69/2024/NĐ-CP</w:t>
            </w:r>
          </w:p>
        </w:tc>
        <w:tc>
          <w:p/>
          <w:p>
            <w:pPr>
              <w:spacing w:after="0" w:before="0" w:lineRule="auto" w:line="276"/>
              <w:jc w:val="left"/>
            </w:pPr>
            <w:r>
              <w:rPr>
                <w:rFonts w:ascii="Times New Roman" w:hAnsi="Times New Roman" w:cs="Times New Roman" w:eastAsia="Times New Roman"/>
                <w:b w:val="false"/>
                <w:sz w:val="26"/>
              </w:rPr>
              <w:t>Nghị định số 69/2024/NĐ-CP của Chính phủ: Quy định về định danh và xác thực điện tử</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nước ngoài là người dưới 14 tuổi, người được giám hộ, người được đại diện cùng người đại diện hoặc người giám hộ của mình đến cơ quan quản lý xuất nhập cảnh thuộc Bộ Công an để làm thủ tục cấp tài khoản định danh điện tử mức độ 02;
- Người đại diện, người giám hộ sử dụng số thuê bao di động chính chủ của mình để kê khai, đăng ký cấp tài khoản định danh điện tử mức độ 02 cho người nước ngoài là người từ đủ 06 tuổi đến dưới 14 tuổi, người được giám hộ, người được đại diện.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2026-05-10T15:54:15Z</dcterms:created>
  <dc:creator>Apache POI</dc:creator>
</cp:coreProperties>
</file>