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đăng ký lập Văn phòng đại diện cho các tổ chức phi chính phủ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của các tổ chức phi chính phủ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mới Giấy đăng ký lập Văn phòng đại diện cho các tổ chức phi chính phủ nước ngoài</w:t>
      </w:r>
    </w:p>
    <w:p>
      <w:pPr>
        <w:spacing w:after="0" w:before="0" w:lineRule="auto" w:line="276"/>
        <w:jc w:val="both"/>
      </w:pPr>
      <w:r>
        <w:rPr>
          <w:rFonts w:ascii="Times New Roman" w:hAnsi="Times New Roman" w:cs="Times New Roman" w:eastAsia="Times New Roman"/>
          <w:b w:val="false"/>
          <w:sz w:val="26"/>
        </w:rPr>
        <w:t>a. Hồ sơ đề nghị cấp mới Giấy lập Văn phòng đại diện được tiếp nhận bởi Ủy ban công tác về các tổ chức phi chính phủ nước ngoài.</w:t>
      </w:r>
    </w:p>
    <w:p>
      <w:pPr>
        <w:spacing w:after="0" w:before="0" w:lineRule="auto" w:line="276"/>
        <w:jc w:val="both"/>
      </w:pPr>
      <w:r>
        <w:rPr>
          <w:rFonts w:ascii="Times New Roman" w:hAnsi="Times New Roman" w:cs="Times New Roman" w:eastAsia="Times New Roman"/>
          <w:b w:val="false"/>
          <w:sz w:val="26"/>
        </w:rPr>
        <w:t>b. Trong thời hạn 02 ngày làm việc, Ủy ban công tác về các tổ chức phi chính phủ nước ngoài kiểm tra thành phần hồ sơ đề nghị của tổ chức phi chính phủ nước ngoài và yêu cầu tổ chức phi chính phủ nước ngoài bổ sung hồ sơ nếu cần thiết. Sau khi tiếp nhận đầy đủ hồ sơ của tổ chức phi chính phủ nước ngoài, trong thời hạn 02 ngày làm việc, Ủy ban công tác về các tổ chức phi chính phủ nước ngoài gửi văn bản lấy ý kiến Bộ Công an, Bộ Nội vụ, Bộ Tài chính, Ngân hàng Nhà nước Việt Nam, bộ, cơ quan ngang bộ quản lý nhà nước chuyên ngành về lĩnh vực mà tổ chức phi chính phủ nước ngoài đăng ký triển khai hoạt động, Ủy ban nhân dân tỉnh, thành phố trực thuộc trung ương nơi tổ chức phi chính phủ nước ngoài đăng ký triển khai hoạt động và đặt trụ sở Văn phòng đại diện và cơ quan phê duyệt việc tiếp nhận khoản viện trợ từ tổ chức phi chính phủ nước ngoài. Trong thời hạn 10 ngày làm việc kể từ ngày nhận được văn bản của Ủy ban công tác về các tổ chức phi chính phủ nước ngoài, các cơ quan được lấy ý kiến có trách nhiệm trả lời bằng văn bản. Trong thời hạn 02 ngày làm việc kể từ khi nhận được đầy đủ ý kiến của các cơ quan, Ủy ban công tác về các tổ chức phi chính phủ nước ngoài chuyển hồ sơ của tổ chức phi chính phủ nước ngoài và ý kiến của các cơ quan liên quan cho Cục Ngoại vụ và Ngoại giao văn hóa, Bộ Ngoại giao để thẩm định. Trong thời hạn 10 ngày làm việc kể từ ngày nhận đầy đủ hồ sơ của tổ chức phi chính phủ nước ngoài và ý kiến của các cơ quan liên quan, Cục Ngoại vụ và Ngoại giao văn hóa, Bộ Ngoại giao thẩm định hồ sơ, quyết định cấp hoặc không cấp Giấy đăng ký lập Văn phòng đại diện và thông báo kết quả tới Ủy ban công tác về các tổ chức phi chính phủ nước ngoài.</w:t>
      </w:r>
    </w:p>
    <w:p>
      <w:pPr>
        <w:spacing w:after="0" w:before="0" w:lineRule="auto" w:line="276"/>
        <w:jc w:val="both"/>
      </w:pPr>
      <w:r>
        <w:rPr>
          <w:rFonts w:ascii="Times New Roman" w:hAnsi="Times New Roman" w:cs="Times New Roman" w:eastAsia="Times New Roman"/>
          <w:b w:val="false"/>
          <w:sz w:val="26"/>
        </w:rPr>
        <w:t>c. Trong thời hạn 30 ngày làm việc kể từ ngày nhận đầy đủ hồ sơ hợp lệ của tổ chức phi chính phủ nước ngoài, Ủy ban công tác về các tổ chức phi chính phủ nước ngoài chuyển Giấy đăng ký lập Văn phòng đại diện tới tổ chức phi chính phủ nước ngoài bằng hình thức trực tiếp hoặc qua dịch vụ bưu chính. Trường hợp hồ sơ không được chấp thuận, Ủy ban công tác về các tổ chức phi chính phủ nước ngoài thông báo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phi chính phủ nước ngoài nộp 01 bộ hồ sơ đề nghị cấp Giấy đăng ký lập Văn phòng đại diện theo hình thức trực tiếp hoặc qua dịch vụ bưu chính hoặc trực tuyến đến Ủy ban công tác về các tổ chức phi chính phủ nước ngoài: 105A Quán Thánh, Ba Đình,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phi chính phủ nước ngoài nộp 01 bộ hồ sơ đề nghị cấp Giấy đăng ký lập Văn phòng đại diện theo hình thức trực tiếp hoặc qua dịch vụ bưu chính hoặc trực tuyến đến Ủy ban công tác về các tổ chức phi chính phủ nước ngoài: 105A Quán Thánh, Ba Đình,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phi chính phủ nước ngoài nộp 01 bộ hồ sơ đề nghị cấp Giấy đăng ký lập Văn phòng đại diện theo hình thức trực tiếp hoặc qua dịch vụ bưu chính hoặc trực tuyến đến Ủy ban công tác về các tổ chức phi chính phủ nước ngoài: 105A Quán Thánh, Ba Đình,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cấp mới Giấy đăng ký lập Văn phòng đại diện cho các tổ chức phi chính phủ nước ngoài tại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Điều lệ và bản sao Giấy tờ chứng minh tư cách pháp nhân của tổ chức phi chính phủ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thống kê chi tiết các chương trình, dự án dự kiến sẽ triển khai tại Việt Nam trong 05 năm tại một hay nhiều địa phương mà quy mô, tính chất của chương trình, dự án đó đòi hỏi sự điều hành, giám sát thường xuyên, tại chỗ;</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thống kê chi tiết các chương trình, dự án, phi dự án đã triển khai trong 03 năm liên tiếp trước thời điểm nộp hồ sơ đề nghị cấp Giấy Đăng ký lập Văn phòng đại diện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đề nghị chấp thuận Trưởng Văn phòng đại diện gồm các văn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bổ nhiệm do người đứng đầu của tổ chức ký tên, đóng dấu; 	+ Bản tiểu sử của người được đề nghị chấp thuận làm Trưởng Văn phòng đại diện; 	+ Bản lý lịch tư pháp của người được đề nghị chấp thuận làm Trưởng Văn phòng đại diện do cơ quan có thẩm quyền của nước mà người đó mang quốc tịch hoặc nước mà người đó đã thường trú trong vòng 06 tháng gần nhất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hộ chiếu còn hiệu lực nếu người được đề nghị chấp thuận làm Trưởng Văn phòng đại diện là người nước ngoài; 	+ Bản sao hộ chiếu, giấy chứng minh nhân dân hoặc thẻ căn cước công dân còn hiệu lực nếu người đề nghị chấp thuận làm Trưởng Văn phòng đại diện là công dân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đăng ký lập Văn phòng đại diện theo Mẫu số 03a quy định tại Phụ lục ban hành kèm theo Thông tư số 13/2025/TT-BNG ngày 19/12/2025 của Bộ trưởng Bộ Ngoại giao phân cấp thẩm quyền cấp, gia hạn, sửa đổi, bổ sung, cấp lại, đình chỉ, chấm dứt hoạt động và thu hồi Giấy đăng ký hoạt động và Giấy đăng ký lập Văn phòng đại diện tại Việt Nam của các tổ chức phi chính phủ nước ngoài.</w:t>
            </w:r>
          </w:p>
        </w:tc>
        <w:tc>
          <w:p/>
          <w:p>
            <w:pPr>
              <w:spacing w:after="0" w:before="0" w:lineRule="auto" w:line="276"/>
              <w:jc w:val="left"/>
            </w:pPr>
            <w:r>
              <w:rPr>
                <w:rFonts w:ascii="Times New Roman" w:hAnsi="Times New Roman" w:cs="Times New Roman" w:eastAsia="Times New Roman"/>
                <w:b w:val="false"/>
                <w:sz w:val="26"/>
              </w:rPr>
              <w:t>Mauso03a.docx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Ngoại vụ - 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Ngoại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công tác về các tổ chức phi chính phủ nước ngoài: 105A Quán Thánh,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lập Văn phòng đại diện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13/2025/TT-BNG</w:t>
            </w:r>
          </w:p>
        </w:tc>
        <w:tc>
          <w:p/>
          <w:p>
            <w:pPr>
              <w:spacing w:after="0" w:before="0" w:lineRule="auto" w:line="276"/>
              <w:jc w:val="left"/>
            </w:pPr>
            <w:r>
              <w:rPr>
                <w:rFonts w:ascii="Times New Roman" w:hAnsi="Times New Roman" w:cs="Times New Roman" w:eastAsia="Times New Roman"/>
                <w:b w:val="false"/>
                <w:sz w:val="26"/>
              </w:rPr>
              <w:t>PHÂN CẤP THẨM QUYỀN CẤP, GIA HẠN, SỬA ĐỔI, BỔ SUNG, CẤP LẠI, ĐÌNH CHỈ, CHẤM DỨT HOẠT ĐỘNG VÀ THU HỒI GIẤY ĐĂNG KÝ HOẠT ĐỘNG VÀ GIẤY ĐĂNG KÝ LẬP VĂN PHÒNG ĐẠI DIỆN TẠI VIỆT NAM CỦA CÁC TỔ CHỨC PHI CHÍNH PHỦ NƯỚC NGOÀI</w:t>
            </w:r>
          </w:p>
        </w:tc>
        <w:tc>
          <w:p/>
          <w:p>
            <w:pPr>
              <w:spacing w:after="0" w:before="0" w:lineRule="auto" w:line="276"/>
              <w:jc w:val="left"/>
            </w:pPr>
            <w:r>
              <w:rPr>
                <w:rFonts w:ascii="Times New Roman" w:hAnsi="Times New Roman" w:cs="Times New Roman" w:eastAsia="Times New Roman"/>
                <w:b w:val="false"/>
                <w:sz w:val="26"/>
              </w:rPr>
              <w:t>19-12-2025</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58/2022/NĐ-CP</w:t>
            </w:r>
          </w:p>
        </w:tc>
        <w:tc>
          <w:p/>
          <w:p>
            <w:pPr>
              <w:spacing w:after="0" w:before="0" w:lineRule="auto" w:line="276"/>
              <w:jc w:val="left"/>
            </w:pPr>
            <w:r>
              <w:rPr>
                <w:rFonts w:ascii="Times New Roman" w:hAnsi="Times New Roman" w:cs="Times New Roman" w:eastAsia="Times New Roman"/>
                <w:b w:val="false"/>
                <w:sz w:val="26"/>
              </w:rPr>
              <w:t>Nghị định số 58/2022/NĐ-CP của Chính phủ: Về đăng ký và quản lý hoạt động của các tổ chức phi chính phủ nước ngoài tại Việt Nam</w:t>
            </w:r>
          </w:p>
        </w:tc>
        <w:tc>
          <w:p/>
          <w:p>
            <w:pPr>
              <w:spacing w:after="0" w:before="0" w:lineRule="auto" w:line="276"/>
              <w:jc w:val="left"/>
            </w:pPr>
            <w:r>
              <w:rPr>
                <w:rFonts w:ascii="Times New Roman" w:hAnsi="Times New Roman" w:cs="Times New Roman" w:eastAsia="Times New Roman"/>
                <w:b w:val="false"/>
                <w:sz w:val="26"/>
              </w:rPr>
              <w:t>31-08-2022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đối với tổ chức: 
	- Có tư cách pháp nhân theo quy định pháp luật của quốc gia, vùng lãnh thổ nơi thành lập;
	- Có điều lệ, tôn chỉ, mục đích hoạt động rõ ràng, phù hợp với lợi ích và nhu cầu của Việt Nam;
	- Có cam kết hoạt động dài hạn tại Việt Nam và thống kê chi tiết các chương trình, dự án sẽ triển khai tại Việt Nam trong ít nhất 05 năm tại một hay nhiều địa phương mà quy mô, tính chất của chương trình, dự án đó đòi hỏi sự điều hành, giám sát thường xuyên, tại chỗ;
	- Có đề xuất Trưởng Văn phòng đại diện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NGO; Giấy đăng ký hoạt động; Tổ chức phi chính phủ</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2026-05-14T16:38:07Z</dcterms:created>
  <dc:creator>Apache POI</dc:creator>
</cp:coreProperties>
</file>