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1.011675.000.00.00.H19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và thu hồi thẻ giám định viên tư pháp xây dựng ở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Sở Xây dựng chủ trì phối hợp với Sở Tư pháp tiếp nhận, kiểm tra hồ sơ đề nghị miễn nhiệm và thu hồi thẻ giám định viên tư pháp, trình Chủ tịch Ủy ban nhân dân cấp tỉnh xem xét, quyết định;</w:t>
      </w:r>
    </w:p>
    <w:p>
      <w:pPr>
        <w:spacing w:after="0" w:before="0" w:lineRule="auto" w:line="276"/>
        <w:jc w:val="both"/>
      </w:pPr>
      <w:r>
        <w:rPr>
          <w:rFonts w:ascii="Times New Roman" w:hAnsi="Times New Roman" w:cs="Times New Roman" w:eastAsia="Times New Roman"/>
          <w:b w:val="false"/>
          <w:sz w:val="26"/>
        </w:rPr>
        <w:t>- Trong vòng 10 ngày kể từ khi nhận được hồ sơ hợp lệ theo quy định, Chủ tịch Ủy ban nhân dân cấp tỉnh ra quyết định miễn nhiệm và thu hồi thẻ giám định viên tư pháp xây dựng.</w:t>
      </w:r>
    </w:p>
    <w:p>
      <w:pPr>
        <w:spacing w:after="0" w:before="0" w:lineRule="auto" w:line="276"/>
        <w:jc w:val="both"/>
      </w:pPr>
      <w:r>
        <w:rPr>
          <w:rFonts w:ascii="Times New Roman" w:hAnsi="Times New Roman" w:cs="Times New Roman" w:eastAsia="Times New Roman"/>
          <w:b w:val="false"/>
          <w:sz w:val="26"/>
        </w:rPr>
        <w:t>- Cơ quan, tổ chức quản lý giám định viên tư pháp lập hồ sơ miễn nhiệm và thu hồi thẻ giám định viên tư pháp xây dựng gửi Bộ phận tiếp nhận và trả kết quả giải quyết thủ tục hành chính của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tại:
- Qua đường bưu điện hoặc nộp trực tiếp tại Trung tâm Hành chính công của tỉnh (Địa chỉ: Số 236, đường Phan Trung, phường Tân Tiến, thành phố Biên Hòa, tỉnh Đồng Nai). 
- Nộp trực tuyến tại địa chỉ: https://dichvucong.dongnai.gov.vn/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tại:
- Qua đường bưu điện hoặc nộp trực tiếp tại Trung tâm Hành chính công của tỉnh (Địa chỉ: Số 236, đường Phan Trung, phường Tân Tiến, thành phố Biên Hòa, tỉnh Đồng Nai).
- Nộp trực tuyến tại địa chỉ: https://dichvucong.dongnai.gov.vn/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tại:
- Qua đường bưu điện hoặc nộp trực tiếp tại Trung tâm Hành chính công của tỉnh (Địa chỉ: Số 236, đường Phan Trung, phường Tân Tiến, thành phố Biên Hòa, tỉnh Đồng Nai).
- Nộp trực tuyến tại địa chỉ: https://dichvucong.dongnai.gov.vn/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miễn nhiệm giám định viên tư pháp của cơ quan, tổ chức quản lý giám định viên tư pháp hoặc đơn xin miễn nhiệm của giám định viên tư pháp (theo mẫu số 01 kèm theo Quyết định này);</w:t>
            </w:r>
          </w:p>
        </w:tc>
        <w:tc>
          <w:p/>
          <w:p>
            <w:pPr>
              <w:spacing w:after="0" w:before="0" w:lineRule="auto" w:line="276"/>
              <w:jc w:val="left"/>
            </w:pPr>
            <w:r>
              <w:rPr>
                <w:rFonts w:ascii="Times New Roman" w:hAnsi="Times New Roman" w:cs="Times New Roman" w:eastAsia="Times New Roman"/>
                <w:b w:val="false"/>
                <w:sz w:val="26"/>
              </w:rPr>
              <w:t>Van ban de nghi mien nhiem thu hoi the giam dinh vien tu phap xay dung (cap tinh).docx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giấy tờ chứng minh giám định viên tư pháp thuộc một trong các trường hợp quy định tại khoản 1 Điều 10 Luật Giám định tư pháp được sửa đổi, bổ sung tại khoản 6 Điều 1 Luật số 56/2020/QH14,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Không còn đủ tiêu chuẩn quy định tại khoản 1 Điều 7 của Luật Giám định tư pháp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Thuộc một trong các trường hợp quy định tại khoản 2 Điều 7 của Luật Giám định tư pháp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Bị xử lý kỷ luật từ hình thức cảnh cáo trở lên hoặc bị xử phạt vi phạm hành chính do cố ý vi phạm quy định của pháp luật về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Thực hiện một trong các hành vi quy định tại Điều 6 của Luật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Có quyết định nghỉ hưu hoặc quyết định thôi việc, trừ trường hợp có văn bản thể hiện nguyện vọng tiếp tục tham gia hoạt động giám định tư pháp và cơ quan, tổ chức quản lý trực tiếp có nhu cầu sử dụng phù hợp với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Chuyển đổi vị trí công tác hoặc chuyển công tác sang cơ quan, tổ chức khác mà không còn điều kiện phù hợp để tiếp tục thực hiện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Theo đề nghị của giám định viên tư pháp. Trường hợp giám định viên tư pháp là công chức, viên chức, sĩ quan quân đội, sĩ quan công an nhân dân, quân nhân chuyên nghiệp, công nhân quốc phòng thì phải được sự chấp thuận của cơ quan, tổ chức quản lý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Giám định viên tư pháp được bổ nhiệm để thành lập Văn phòng giám định tư pháp nhưng sau thời hạn 01 năm, kể từ ngày được bổ nhiệm không thành lập Văn phòng hoặc sau thời hạn 01 năm, kể từ ngày có quyết định cho phép thành lập Văn phòng mà không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 Qua đường bưu điện hoặc nộp trực tiếp tại Trung tâm Hành chính công của tỉnh (Địa chỉ: Số 225 Võ Thị Sáu, P.Trấn Biên, tỉnh Đồng Nai).  - Nộp trực tuyến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và thu hồi thẻ giám định viên tư pháp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Giám định tư pháp năm 2012</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17/2021/TT-BXD</w:t>
            </w:r>
          </w:p>
        </w:tc>
        <w:tc>
          <w:p/>
          <w:p>
            <w:pPr>
              <w:spacing w:after="0" w:before="0" w:lineRule="auto" w:line="276"/>
              <w:jc w:val="left"/>
            </w:pPr>
            <w:r>
              <w:rPr>
                <w:rFonts w:ascii="Times New Roman" w:hAnsi="Times New Roman" w:cs="Times New Roman" w:eastAsia="Times New Roman"/>
                <w:b w:val="false"/>
                <w:sz w:val="26"/>
              </w:rPr>
              <w:t>Thông tư số 17/2021/TT-BXD ngày 22/12/2021 của Bộ Xây dựng quy định một số nội dung về hoạt động giám định tư pháp trong lĩnh vực xây dựng</w:t>
            </w:r>
          </w:p>
        </w:tc>
        <w:tc>
          <w:p/>
          <w:p>
            <w:pPr>
              <w:spacing w:after="0" w:before="0" w:lineRule="auto" w:line="276"/>
              <w:jc w:val="left"/>
            </w:pPr>
            <w:r>
              <w:rPr>
                <w:rFonts w:ascii="Times New Roman" w:hAnsi="Times New Roman" w:cs="Times New Roman" w:eastAsia="Times New Roman"/>
                <w:b w:val="false"/>
                <w:sz w:val="26"/>
              </w:rPr>
              <w:t>22-11-2021</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1 Điều 10 Luật Giám định tư pháp được sửa đổi, bổ sung tại khoản 6 Điều 1 Luật số 56/2020/QH14, cụ thể như sau:
+ Không còn đủ tiêu chuẩn quy định tại khoản 1 Điều 7 của Luật Giám định tư pháp;
+ Thuộc một trong các trường hợp quy định tại khoản 2 Điều 7 của Luật Giám định tư pháp;
+ Bị xử lý kỷ luật từ hình thức cảnh cáo trở lên hoặc bị xử phạt vi phạm hành chính do cố ý vi phạm quy định của pháp luật về giám định tư pháp;
+ Thực hiện một trong các hành vi quy định tại Điều 6 của Luật Giám định tư pháp;
+ Có quyết định nghỉ hưu hoặc quyết định thôi việc, trừ trường hợp có văn bản thể hiện nguyện vọng tiếp tục tham gia hoạt động giám định tư pháp và cơ quan, tổ chức quản lý trực tiếp có nhu cầu sử dụng phù hợp với quy định của pháp luật;
+ Chuyển đổi vị trí công tác hoặc chuyển công tác sang cơ quan, tổ chức khác mà không còn điều kiện phù hợp để tiếp tục thực hiện giám định tư pháp;
+ Theo đề nghị của giám định viên tư pháp. Trường hợp giám định viên tư pháp là công chức, viên chức, sĩ quan quân đội, sĩ quan công an nhân dân, quân nhân chuyên nghiệp, công nhân quốc phòng thì phải được sự chấp thuận của cơ quan, tổ chức quản lý trực tiếp;
+ Giám định viên tư pháp được bổ nhiệm để thành lập Văn phòng giám định tư pháp nhưng sau thời hạn 01 năm, kể từ ngày được bổ nhiệm không thành lập Văn phòng hoặc sau thời hạn 01 năm, kể từ ngày có quyết định cho phép thành lập Văn phòng mà không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2026-04-30T13:20:11Z</dcterms:created>
  <dc:creator>Apache POI</dc:creator>
</cp:coreProperties>
</file>