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3.000242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5358/QĐ-BCA</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văn bản cho phép sử dụng thẻ ABTC tại địa phương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xuất nhập cảnh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Chuẩn bị hồ sơ theo quy định của pháp luật.
Bước 2: Nộp hồ sơ trực tiếp tại cơ quan chuyên môn của Ủy ban nhân dân tỉnh, thành phố trực thuộc trung ương hoặc nộp trực tuyến qua Cổng dịch vụ công quốc gia hoặc Cổng dịch vụ công Ủy ban nhân dân tỉnh, thành phố trực thuộc trung ương.
- Trường hợp hồ sơ chưa hợp lệ: cơ quan chuyên môn của Ủy ban nhân dân tỉnh, thành phố trực thuộc trung ương có trách nhiệm hướng dẫn hoàn thiện hồ sơ theo mẫu CV03 (ban hành kèm theo Quyết định số 09/2023/QĐ-TTg ngày 12/4/2023 của Thủ tướng Chính phủ).
- Trường hợp hồ sơ hợp lệ: cơ quan chuyên môn của Ủy ban nhân dân tỉnh, thành phố trực thuộc trung ương có trách nhiệm tiếp nhận, xử lý, xem xét, trình cấp có thẩm quyền ban hành văn bản đồng ý cho phép doanh nhân được sử dụng thẻ ABTC đối với trường hợp doanh nhân đủ điều kiện hoặc có văn bản trả lời đối với trường hợp không đủ điều kiện.
Cấp có thẩm quyền xem xét, ban hành văn bản đồng ý cho phép doanh nhân được sử dụng thẻ ABTC; trường hợp từ chối phải thông báo bằng văn bản, nêu rõ lý do.
Bước 3: Nhận kết quả
Cơ quan, tổ chức, doanh nghiệp đề nghị cấp văn bản cho phép sử dụng thẻ ABTC có thể đăng ký nhận kết quả trực tiếp hoặc trực tuyến qua Cổng dịch vụ công hoặc qua dịch vụ bưu chính công ích.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trường hợp đang làm việc tại các doanh nghiệp nhà nước thuộc thẩm quyền quản lý của Ủy ban nhân dân tỉnh, thành phố trực thuộc trung ương (quy định tại khoản 1 Điều 9 Quyết định số 09/2023/QĐ-TTg ngày 12/4/2023 của Thủ tướng Chính phủ):
- Trong thời gian 15 ngày: cơ quan chuyên môn của Ủy ban nhân dân tỉnh, thành phố trực thuộc trung ương xem xét, trình cấp có thẩm quyền ban hành văn bản đồng ý cho phép doanh nhân được sử dụng thẻ ABTC đối với trường hợp doanh nhân đủ điều kiện hoặc có văn bản trả lời đối với trường hợp doanh nhân không đủ điều kiện.</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05 ngày làm việc: cấp có thẩm quyền xem xét, ban hành văn bản đồng ý cho phép doanh nhân được sử dụng thẻ ABTC kể từ ngày nhận hồ sơ do cơ quan chuyên môn trình; trường hợp từ chối phải thông báo bằng văn bản, nêu rõ lý do.</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doanh nhân đang làm việc tại các doanh nghiệp được thành lập hợp pháp theo quy định của pháp luật Việt Nam (quy định tại khoản 3 Điều 9 Quyết định số 09/2023/QĐ-TTg ngày 12/4/2023 của Thủ tướng Chính phủ)
- Trong thời hạn 03 ngày làm việc: cơ quan chuyên môn của Ủy ban nhân dân tỉnh, thành phố trực thuộc trung ương có trách nhiệm chuyển cho các cơ quan thuế, hải quan, bảo hiểm, công an để xác minh những thông tin liên quan đến doanh nghiệp và doanh nhân đề nghị cho phép sử dụng thẻ ABTC. Trường hợp phát sinh những vấn đề phức tạp, cơ quan chuyên môn của Ủy ban nhân dân tỉnh, thành phố trực thuộc trung ương gửi các cơ quan khác để xác minh.</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20 ngày: kể từ ngày nhận được văn bản đề nghị từ cơ quan chuyên môn của Ủy ban nhân dân tỉnh, thành phố trực thuộc trung ương, các cơ quan thuế, hải quan, bảo hiểm, công an có văn bản trả lời về kết quả xác minh, nếu không có văn bản trả lời thì coi như đồng ý và phải chịu trách nhiệm về việc này. Trong trường hợp phát sinh phải xác minh nhiều nơi thì các cơ quan thuế, hải quan, bảo hiểm, công an có văn bản trao đổi với cơ quan chuyên môn của Ủy ban nhân dân tỉnh, thành phố trực thuộc trung ương để gia hạn thời gian trả lời kết quả xác minh, thời gian gia hạn không quá 15 ngày.</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05 ngày làm việc: cơ quan chuyên môn của Ủy ban nhân dân tỉnh, thành phố trực thuộc trung ương xem xét, trình Chủ tịch Ủy ban nhân dân tỉnh, thành phố trực thuộc trung ương ban hành văn bản đồng ý cho phép doanh nhân được sử dụng thẻ ABTC đối với trường hợp đủ điều kiện hoặc cơ quan chuyên môn của Ủy ban nhân dân tỉnh, thành phố trực thuộc trung ương có văn bản trả lời đối với trường hợp không đủ điều kiện.</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05 ngày làm việc: cấp có thẩm quyền xem xét, ban hành văn bản đồng ý cho phép doanh nhân được sử dụng thẻ ABTC kể từ ngày nhận hồ sơ do cơ quan chuyên môn trình; trường hợp từ chối phải thông báo bằng văn bản, nêu rõ lý do.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trường hợp đang làm việc tại các doanh nghiệp nhà nước thuộc thẩm quyền quản lý của Ủy ban nhân dân tỉnh, thành phố trực thuộc trung ương (quy định tại khoản 1 Điều 9 Quyết định số 09/2023/QĐ-TTg ngày 12/4/2023 của Thủ tướng Chính phủ):
- Trong thời gian 15 ngày: cơ quan chuyên môn của Ủy ban nhân dân tỉnh, thành phố trực thuộc trung ương xem xét, trình cấp có thẩm quyền ban hành văn bản đồng ý cho phép doanh nhân được sử dụng thẻ ABTC đối với trường hợp doanh nhân đủ điều kiện hoặc có văn bản trả lời đối với trường hợp doanh nhân không đủ điều kiện.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05 ngày làm việc: cấp có thẩm quyền xem xét, ban hành văn bản đồng ý cho phép doanh nhân được sử dụng thẻ ABTC kể từ ngày nhận hồ sơ do cơ quan chuyên môn trình; trường hợp từ chối phải thông báo bằng văn bản, nêu rõ lý do.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doanh nhân đang làm việc tại các doanh nghiệp được thành lập hợp pháp theo quy định của pháp luật Việt Nam (quy định tại khoản 3 Điều 9 Quyết định số 09/2023/QĐ-TTg ngày 12/4/2023 của Thủ tướng Chính phủ)
- Trong thời hạn 03 ngày làm việc: cơ quan chuyên môn của Ủy ban nhân dân tỉnh, thành phố trực thuộc trung ương có trách nhiệm chuyển cho các cơ quan thuế, hải quan, bảo hiểm, công an để xác minh những thông tin liên quan đến doanh nghiệp và doanh nhân đề nghị cho phép sử dụng thẻ ABTC. Trường hợp phát sinh những vấn đề phức tạp, cơ quan chuyên môn của Ủy ban nhân dân tỉnh, thành phố trực thuộc trung ương gửi các cơ quan khác để xác minh.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20 ngày: kể từ ngày nhận được văn bản đề nghị từ cơ quan chuyên môn của Ủy ban nhân dân tỉnh, thành phố trực thuộc trung ương, các cơ quan thuế, hải quan, bảo hiểm, công an có văn bản trả lời về kết quả xác minh, nếu không có văn bản trả lời thì coi như đồng ý và phải chịu trách nhiệm về việc này. Trong trường hợp phát sinh phải xác minh nhiều nơi thì các cơ quan thuế, hải quan, bảo hiểm, công an có văn bản trao đổi với cơ quan chuyên môn của Ủy ban nhân dân tỉnh, thành phố trực thuộc trung ương để gia hạn thời gian trả lời kết quả xác minh, thời gian gia hạn không quá 15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05 ngày làm việc: cơ quan chuyên môn của Ủy ban nhân dân tỉnh, thành phố trực thuộc trung ương xem xét, trình Chủ tịch Ủy ban nhân dân tỉnh, thành phố trực thuộc trung ương ban hành văn bản đồng ý cho phép doanh nhân được sử dụng thẻ ABTC đối với trường hợp đủ điều kiện hoặc cơ quan chuyên môn của Ủy ban nhân dân tỉnh, thành phố trực thuộc trung ương có văn bản trả lời đối với trường hợp không đủ điều kiện.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05 ngày làm việc: cấp có thẩm quyền xem xét, ban hành văn bản đồng ý cho phép doanh nhân được sử dụng thẻ ABTC kể từ ngày nhận hồ sơ do cơ quan chuyên môn trình; trường hợp từ chối phải thông báo bằng văn bản,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 Giờ</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nhận kết quả qua dịch vụ bưu chính công ích.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Đối với doanh nhân đang làm việc tại các doanh nghiệp được thành lập hợp pháp theo quy định của pháp luật Việt Nam (quy định tại khoản 3 Điều 9 Quyết định số 09/2023/QĐ-TTg ngày 12/4/2023 của Thủ tướng Chính phủ), hồ sơ gồm: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chính văn bản đề nghị cho phép sử dụng thẻ ABTC do người đại diện theo pháp luật của doanh nghiệp ký và chịu trách nhiệm về nhân sự theo mẫu CV01 (ban hành kèm theo Quyết định số 09/2023/QĐ-TTg ngày 12/4/2023 của Thủ tướng Chính phủ).</w:t>
            </w:r>
          </w:p>
        </w:tc>
        <w:tc>
          <w:p/>
          <w:p>
            <w:pPr>
              <w:spacing w:after="0" w:before="0" w:lineRule="auto" w:line="276"/>
              <w:jc w:val="left"/>
            </w:pPr>
            <w:r>
              <w:rPr>
                <w:rFonts w:ascii="Times New Roman" w:hAnsi="Times New Roman" w:cs="Times New Roman" w:eastAsia="Times New Roman"/>
                <w:b w:val="false"/>
                <w:sz w:val="26"/>
              </w:rPr>
              <w:t>Mẫu CV01 ban hành kèm theo Quyết định số 09.docx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tổng hợp kê chi tiết các khoản thuế của doanh nghiệp, doanh nhân đã đóng vào Ngân sách nhà nước trong 12 tháng tính đến thời điểm đề nghị cho phép sử dụng thẻ ABTC;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có chứng thực hoặc bản sao điện tử có chứng thực hợp đồng thương mại của doanh nghiệp ký kết trực tiếp hoặc qua giao dịch điện tử với đối tác của nền kinh tế thành viên APEC có thời hạn không quá 02 năm tính đến thời điểm đề nghị được sử dụng thẻ ABTC, kèm theo các văn bản thể hiện hợp đồng, tài liệu ký kết, hợp tác đã được thực hiện. Nếu các văn bản bằng tiếng nước ngoài phải dịch công chứng hoặc chứng thực sang tiếng Việt. Trường hợp chưa có hợp đồng thương mại thì phải có giấy tờ chứng minh nhu cầu hợp tác với đối tác của nền kinh tế thành viên APEC;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có chứng thực hoặc bản sao điện tử có chứng thực hộ chiếu còn giá trị sử dụng hoặc giấy tờ thể hiện nhu cầu đi lại thường xuyên, ngắn hạn để thực hiện các hoạt động ký kết, hợp tác kinh doanh với đối tác nước ngoài. Trường hợp bản sao không có chứng thực thì xuất trình bản chính để kiểm tra,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có chứng thực hoặc bản sao điện tử có chứng thực quyết định bổ nhiệm chức vụ của doanh nhân. Trường hợp bản sao không có chứng thực thì xuất trình bản chính để kiểm tra,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Báo cáo về tình hình chấp hành nghĩa vụ bảo hiểm xã hội của doanh nghiệp trong 12 tháng gần nhất và quá trình đóng bảo hiểm xã hội của doanh nhân tính đến thời điểm đề nghị cho phép sử dụng thẻ ABTC kèm theo tài liệu chứng minh; thời gian đóng bảo hiểm xã hội của doanh nhân với chức vụ đề nghị cấp thẻ tối thiểu là 12 tháng. Trường hợp không còn trong độ tuổi tham gia bảo hiểm xã hội bắt buộc hoặc đã hoàn thành nghĩa vụ tham gia bảo hiểm xã hội bắt buộc thì trong báo cáo nêu rõ lý do và có tài liệu chứng minh kèm theo. Trường hợp doanh nhân không thuộc đối tượng phải tham gia bảo hiểm xã hội bắt buộc thì phải nộp văn bản xác nhận của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quyết toán tài chính trong năm gần nhất của doanh nghiệp đã được cơ quan có thẩm quyền phê duyệt.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Đối với trường hợp đang làm việc tại các doanh nghiệp nhà nước thuộc thẩm quyền quản lý của Ủy ban nhân dân tỉnh, thành phố trực thuộc trung ương (quy định tại khoản 1 Điều 9 Quyết định số 09/2023/QĐ-TTg ngày 12/4/2023 của Thủ tướng Chính phủ), hồ sơ gồm: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chính văn bản đề nghị cho phép sử dụng thẻ ABTC do lãnh đạo của cơ quan, tổ chức hoặc người đại diện theo pháp luật của doanh nghiệp ký và chịu trách nhiệm về nhân sự theo mẫu CV01 (ban hành kèm theo Quyết định số 09/2023/QĐ-TTg ngày 12/4/2023 của Thủ tướng Chính phủ);</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có chứng thực hoặc bản sao điện tử có chứng thực Quyết định cử cán bộ đi công tác hoặc các giấy tờ, tài liệu chứng minh nhiệm vụ tham dự các hội nghị, hội thảo, cuộc họp và các hoạt động về hợp tác, phát triển kinh tế của APEC. Trường hợp bản sao không có chứng thực thì xuất trình bản chính để kiểm tra,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tỉnh và thành phố trực thuộc Trung 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trả lời, nêu rõ lý do, Văn bản đồng ý cho phép sử dụng thẻ ABTC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49/2019/QH14</w:t>
            </w:r>
          </w:p>
        </w:tc>
        <w:tc>
          <w:p/>
          <w:p>
            <w:pPr>
              <w:spacing w:after="0" w:before="0" w:lineRule="auto" w:line="276"/>
              <w:jc w:val="left"/>
            </w:pPr>
            <w:r>
              <w:rPr>
                <w:rFonts w:ascii="Times New Roman" w:hAnsi="Times New Roman" w:cs="Times New Roman" w:eastAsia="Times New Roman"/>
                <w:b w:val="false"/>
                <w:sz w:val="26"/>
              </w:rPr>
              <w:t>Luật 49/2019/QH14</w:t>
            </w:r>
          </w:p>
        </w:tc>
        <w:tc>
          <w:p/>
          <w:p>
            <w:pPr>
              <w:spacing w:after="0" w:before="0" w:lineRule="auto" w:line="276"/>
              <w:jc w:val="left"/>
            </w:pPr>
            <w:r>
              <w:rPr>
                <w:rFonts w:ascii="Times New Roman" w:hAnsi="Times New Roman" w:cs="Times New Roman" w:eastAsia="Times New Roman"/>
                <w:b w:val="false"/>
                <w:sz w:val="26"/>
              </w:rPr>
              <w:t>22-11-2019</w:t>
            </w:r>
          </w:p>
        </w:tc>
        <w:tc>
          <w:p/>
        </w:tc>
      </w:tr>
      <w:tr>
        <w:tc>
          <w:p/>
          <w:p>
            <w:pPr>
              <w:spacing w:after="0" w:before="0" w:lineRule="auto" w:line="276"/>
              <w:jc w:val="left"/>
            </w:pPr>
            <w:r>
              <w:rPr>
                <w:rFonts w:ascii="Times New Roman" w:hAnsi="Times New Roman" w:cs="Times New Roman" w:eastAsia="Times New Roman"/>
                <w:b w:val="false"/>
                <w:sz w:val="26"/>
              </w:rPr>
              <w:t>09/2023/QĐ-TTg</w:t>
            </w:r>
          </w:p>
        </w:tc>
        <w:tc>
          <w:p/>
          <w:p>
            <w:pPr>
              <w:spacing w:after="0" w:before="0" w:lineRule="auto" w:line="276"/>
              <w:jc w:val="left"/>
            </w:pPr>
            <w:r>
              <w:rPr>
                <w:rFonts w:ascii="Times New Roman" w:hAnsi="Times New Roman" w:cs="Times New Roman" w:eastAsia="Times New Roman"/>
                <w:b w:val="false"/>
                <w:sz w:val="26"/>
              </w:rPr>
              <w:t>Quyết định số 09/2023/QĐ-TTg</w:t>
            </w:r>
          </w:p>
        </w:tc>
        <w:tc>
          <w:p/>
          <w:p>
            <w:pPr>
              <w:spacing w:after="0" w:before="0" w:lineRule="auto" w:line="276"/>
              <w:jc w:val="left"/>
            </w:pPr>
            <w:r>
              <w:rPr>
                <w:rFonts w:ascii="Times New Roman" w:hAnsi="Times New Roman" w:cs="Times New Roman" w:eastAsia="Times New Roman"/>
                <w:b w:val="false"/>
                <w:sz w:val="26"/>
              </w:rPr>
              <w:t>12-04-2023</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23/2023/QH15</w:t>
            </w:r>
          </w:p>
        </w:tc>
        <w:tc>
          <w:p/>
          <w:p>
            <w:pPr>
              <w:spacing w:after="0" w:before="0" w:lineRule="auto" w:line="276"/>
              <w:jc w:val="left"/>
            </w:pPr>
            <w:r>
              <w:rPr>
                <w:rFonts w:ascii="Times New Roman" w:hAnsi="Times New Roman" w:cs="Times New Roman" w:eastAsia="Times New Roman"/>
                <w:b w:val="false"/>
                <w:sz w:val="26"/>
              </w:rPr>
              <w:t>Luật Xuất cảnh, nhập cảnh của công dân Việt Nam và Luật Nhập cảnh, xuất cảnh, quá cảnh, cư trú của người nước ngoài tại Việt Nam sửa đổi 2023</w:t>
            </w:r>
          </w:p>
        </w:tc>
        <w:tc>
          <w:p/>
          <w:p>
            <w:pPr>
              <w:spacing w:after="0" w:before="0" w:lineRule="auto" w:line="276"/>
              <w:jc w:val="left"/>
            </w:pPr>
            <w:r>
              <w:rPr>
                <w:rFonts w:ascii="Times New Roman" w:hAnsi="Times New Roman" w:cs="Times New Roman" w:eastAsia="Times New Roman"/>
                <w:b w:val="false"/>
                <w:sz w:val="26"/>
              </w:rPr>
              <w:t>24-06-2023</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Điều kiện đối với cơ quan, tổ chức nơi doanh nhân đang làm việc:
Có nhu cầu cử nhân sự đi lại thường xuyên, ngắn hạn để tham dự các hội nghị, hội thảo, cuộc họp thường niên và các hoạt động về hợp tác, phát triển kinh tế của APEC.
2. Điều kiện đối với doanh nghiệp nơi doanh nhân làm việc:
a) Doanh nghiệp đã có thời gian hoạt động liên tục từ 12 tháng trở lên, chấp hành đúng quy định của pháp luật về thương mại, thuế, hải quan, lao động, bảo hiểm xã hội và các quy định pháp luật có liên quan khác.
b) Doanh nghiệp phải có hoạt động ký kết, hợp tác kinh doanh trực tiếp với đối tác của các nền kinh tế thành viên APEC.
c) Có nhu cầu cử nhân sự đi lại thường xuyên, ngắn hạn để thực hiện các hoạt động hợp tác kinh doanh, thương mại, đầu tư, dịch vụ hoặc các mục đích kinh tế khác tại các nền kinh tế thành viên APEC.
3. Điều kiện đối với doanh nhân đề nghị cấp thẻ ABTC
a) Từ đủ 18 tuổi trở lên, có đầy đủ năng lực hành vi dân sự.
b) Đang làm việc, giữ chức vụ thực tế tại cơ quan, tổ chức, doanh nghiệp từ 12 tháng trở lên tính đến thời điểm đề nghị cho phép sử dụng thẻ ABTC.
c) Không thuộc các trường hợp tạm hoãn xuất cảnh theo quy định tại Điều 36 Luật Xuất cảnh, nhập cảnh của công dân Việt Nam.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Cấp văn bản cho phép sử dụng thẻ ABTC tại địa phương</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2026-05-26T19:25:23Z</dcterms:created>
  <dc:creator>Apache POI</dc:creator>
</cp:coreProperties>
</file>