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ra quyết định bắt buộc chuyển giao quyền sử dụng sáng chế.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 Đối với trường hợp mà việc sử dụng sáng chế nhằm mục đích công cộng, phi thương mại, phục vụ quốc phòng, an ninh, phòng bệnh, chữa bệnh, dinh dưỡng cho nhân dân hoặc đáp ứng các nhu cầu cấp thiết của xã hội hoặc nhằm đáp ứng nhu cầu về dược phẩm để phòng, chữa bệnh của quốc gia khác có đủ điều kiện nhập khẩu theo điều ước quốc tế mà Việt Nam là thành viên: 01 hồ sơ yêu cầu gửi đến Bộ và các cơ quan ngang Bộ quản lý lĩnh vực liên quan.
+ Đối với các trường hợp khác: 01 bộ hồ sơ yêu cầu nộp cho Cục Sở hữu trí tuệ.
- Bước 2: Thẩm định hồ sơ 
Trường hợp hồ sơ không hợp lệ (yêu cầu ra quyết định chuyển giao quyền sử dụng sáng chế không có căn cứ xác đáng): 
+ Bộ trưởng Bộ Khoa học và Công nghệ/Bộ trưởng hoặc Thủ trưởng cơ quan ngang Bộ ra thông báo dự định từ chối, có nêu rõ lý do từ chối và ấn định thời hạn 01 tháng kể từ ngày ra thông báo để người nộp hồ sơ có ý kiến về dự định từ chối;
+ Nếu người nộp hồ sơ không có ý kiến hoặc có ý kiến không xác đáng, Bộ trưởng Bộ Khoa học và Công nghệ/Bộ trưởng hoặc Thủ trưởng cơ quan ngang Bộ ra thông báo từ chối buộc chuyển giao quyền sử dụng sáng chế;
Trường hợp hồ sơ hợp lệ: 
+ Yêu cầu bắt buộc chuyển giao quyền sử dụng sáng chế trong các trường hợp mà việc sử dụng sáng chế nhằm mục đích công cộng, phi thương mại, phục vụ quốc phòng, an ninh, phòng bệnh, chữa bệnh, dinh dưỡng cho nhân dân hoặc đáp ứng các nhu cầu cấp thiết của xã hội hoặc nhằm đáp ứng nhu cầu về dược phẩm để phòng, chữa bệnh của quốc gia khác có đủ điều kiện nhập khẩu theo điều ước quốc tế mà Việt Nam là thành viên:
 Bộ hoặc cơ quan ngang Bộ sao gửi hồ sơ lấy ý kiến của Bộ Khoa học và Công nghệ (thông qua Cục Sở hữu trí tuệ);
 Cục Sở hữu trí tuệ cho ý kiến và báo cáo Bộ trưởng Bộ Khoa học và Công nghệ;
 Bộ hoặc cơ quan ngang Bộ gửi ý kiến phản hồi đối với ý kiến của Cục Sở hữu trí tuệ (nếu không đồng ý, nêu rõ lý do);
 Bộ trưởng hoặc Thủ trưởng cơ quan ngang Bộ ra quyết định chấp nhận hay không chấp nhận yêu cầu bắt buộc chuyển giao quyền sử dụng sáng chế.
+ Yêu cầu bắt buộc chuyển giao quyền sử dụng sáng chế liên quan đến các trường hợp khác:
 Cục Sở hữu trí tuệ ra thông báo về yêu cầu chuyển giao quyền sử dụng sáng chế theo quyết định bắt buộc cho người nắm giữ độc quyền sáng chế và yêu cầu người đó có ý kiến bằng văn bản;
 Yêu cầu các bên thương thảo lại để ký hợp đồng chuyển giao (nếu cần thiết);
 Nếu các bên liên quan không đạt được thoả thuận, Bộ trưởng Bộ Khoa học và Công nghệ ra quyết định bắt buộc chuyển giao quyền sử dụng sáng chế.
+ Ghi nhận quyết định vào Sổ đăng ký quốc gia về chuyển giao quyền sở hữu công nghiệp trong vòng 01 tháng và công bố trên Công báo sở hữu công nghiệp trong thời hạn 02 tháng kể từ ngày ký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kể từ ngày tiếp nhận hồ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kể từ ngày tiếp nhận hồ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kể từ ngày tiếp nhận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bắt buộc chuyển giao quyền sử dụng sáng chế theo Mẫu số 04 tại Phụ lục I tại Nghị định số 65/2023/NĐ-CP</w:t>
            </w:r>
          </w:p>
        </w:tc>
        <w:tc>
          <w:p/>
          <w:p>
            <w:pPr>
              <w:spacing w:after="0" w:before="0" w:lineRule="auto" w:line="276"/>
              <w:jc w:val="left"/>
            </w:pPr>
            <w:r>
              <w:rPr>
                <w:rFonts w:ascii="Times New Roman" w:hAnsi="Times New Roman" w:cs="Times New Roman" w:eastAsia="Times New Roman"/>
                <w:b w:val="false"/>
                <w:sz w:val="26"/>
              </w:rPr>
              <w:t>PL1.4. TKYC bat buoc chuyen giao quyen SD sáng chế.docx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yêu cầu ra quyết định buộc chuyển giao quyền sử dụng sáng chế là có căn cứ xác đáng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(trường hợp yêu cầu được nộp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bắt buộc chuyển giao quyền sử dụng sáng chế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2026-05-01T12:16:27Z</dcterms:created>
  <dc:creator>Apache POI</dc:creator>
</cp:coreProperties>
</file>