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yêu cầu cấp Chứng chỉ hành nghề dịch vụ đại diện sở hữu công nghiệp đến Cục Sở hữu trí tuệ.
- Bước 2: Xử lý hồ sơ
Trong thời hạn 01 tháng kể từ ngày nhận hồ sơ, Cục Sở hữu trí tuệ xem xét hồ sơ theo quy định sau đây:
- Trường hợp hồ sơ hợp lệ, Cục Sở hữu trí tuệ quyết định cấp Chứng chỉ hành nghề dịch vụ đại diện sở hữu công nghiệp, trong đó ghi rõ họ tên, ngày sinh, địa chỉ thường trú, số chứng minh nhân dân/căn cước công dân, số Chứng chỉ và lĩnh vực hành nghề của người được cấp chứng chỉ; ghi nhận việc cấp Chứng chỉ hành nghề dịch vụ đại diện sở hữu công nghiệp vào Sổ đăng ký quốc gia về đại diện sở hữu công nghiệp và công bố trên Công báo Sở hữu công nghiệp, Cổng thông tin điện tử của cơ quan đó trong thời hạn 02 tháng kể từ ngày ra quyết định;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cấp Chứng chỉ hành nghề dịch vụ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cấp chứng chỉ)</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200.000 Đồng</w:t>
              <w:t xml:space="preserve"> (Lệ phí cấp Chứng chỉ hành nghề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01 tháng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cấp chứng chỉ)</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Lệ phí : 200.000 Đồng</w:t>
              <w:t xml:space="preserve"> (Lệ phí cấp Chứng chỉ hành nghề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01 tháng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cấp chứng chỉ)</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Lệ phí : 200.000 Đồng</w:t>
              <w:t xml:space="preserve"> (Lệ phí cấp Chứng chỉ hành nghề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01 tháng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Chứng chỉ hành nghề dịch vụ đại diện sở hữu công nghiệp theo Mẫu số 02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PL5.2 - Tờ khai yêu cầu cấp Chứng chỉ hành nghề dịch vụ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khóa đào tạo pháp luật về sở hữu công nghiệp và bản sao Thẻ luật sư đối với trường hợp đề nghị cấp chứng chỉ hành nghề theo quy định tại khoản 2a Điều 155 của Luật Sở hữu trí tuệ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3x4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 (xuất trình bản chính để đối chiếu, trừ trường hợp bản sao đã được chứng thực), trừ trường hợp Tờ khai yêu cầu cấp Chứng chỉ hành nghề dịch vụ đại diện sở hữu công nghiệp đã có thông tin về số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dịch vụ đại diện sở hữu công nghiệp - 65/2023/NĐ-CP, Quyết định từ chối cấp Chứng chỉ hành nghề dịch vụ đại diện sở hữu công nghiệp - 65/2023/NĐ-CP, Chứng chỉ hành nghề dịch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2026-05-22T18:50:09Z</dcterms:created>
  <dc:creator>Apache POI</dc:creator>
</cp:coreProperties>
</file>